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A3195" w14:textId="3E6BF97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16D033ED" w:rsidR="00EE567F" w:rsidRPr="00227B61" w:rsidRDefault="00326D67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CD90968" w14:textId="77777777" w:rsidR="00C67A64" w:rsidRPr="00582241" w:rsidRDefault="00C67A64" w:rsidP="00C67A64">
      <w:pPr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D4AC70E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8C329B2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361B0" w14:textId="04B54B62" w:rsidR="00C67A64" w:rsidRPr="00582241" w:rsidRDefault="00C67A64" w:rsidP="00C67A6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C67A64">
        <w:rPr>
          <w:rFonts w:ascii="Times New Roman" w:hAnsi="Times New Roman" w:cs="Times New Roman"/>
          <w:b/>
          <w:sz w:val="28"/>
          <w:szCs w:val="20"/>
        </w:rPr>
        <w:t>Станционные си</w:t>
      </w:r>
      <w:r>
        <w:rPr>
          <w:rFonts w:ascii="Times New Roman" w:hAnsi="Times New Roman" w:cs="Times New Roman"/>
          <w:b/>
          <w:sz w:val="28"/>
          <w:szCs w:val="20"/>
        </w:rPr>
        <w:t>стемы автоматики и телемеханики</w:t>
      </w:r>
    </w:p>
    <w:p w14:paraId="0267767B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5639027B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szCs w:val="24"/>
        </w:rPr>
      </w:pPr>
    </w:p>
    <w:p w14:paraId="6421128F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3D1DBAD" w14:textId="77777777" w:rsidR="00C67A64" w:rsidRPr="00582241" w:rsidRDefault="00C67A64" w:rsidP="00C67A6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2241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4E572FD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179000A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A037F4F" w14:textId="77777777" w:rsidR="00C67A64" w:rsidRPr="00BA16FD" w:rsidRDefault="00C67A64" w:rsidP="00C67A6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BA16FD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 железнодорожном транспорте</w:t>
      </w:r>
    </w:p>
    <w:p w14:paraId="5269B95D" w14:textId="3CF8F9D4" w:rsidR="00C67A64" w:rsidRPr="00582241" w:rsidRDefault="00C67A64" w:rsidP="00C67A64">
      <w:pPr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 xml:space="preserve"> 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9BA2667" w14:textId="77777777" w:rsidR="008A05FA" w:rsidRPr="009E1016" w:rsidRDefault="008A05FA" w:rsidP="008A05F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55FFB3C" w14:textId="77777777" w:rsidR="008A05FA" w:rsidRPr="009E1016" w:rsidRDefault="008A05FA" w:rsidP="008A05FA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E360105" w14:textId="77777777" w:rsidR="008A05FA" w:rsidRPr="009E1016" w:rsidRDefault="008A05FA" w:rsidP="008A05FA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8D1D696" w14:textId="60DAE9BA" w:rsidR="008A05FA" w:rsidRPr="009E1016" w:rsidRDefault="008A05FA" w:rsidP="008A05FA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145D42">
        <w:rPr>
          <w:rFonts w:ascii="Times New Roman" w:hAnsi="Times New Roman"/>
          <w:color w:val="000000"/>
          <w:sz w:val="24"/>
          <w:szCs w:val="24"/>
        </w:rPr>
        <w:t>едении промежуточной аттестации.</w:t>
      </w:r>
    </w:p>
    <w:p w14:paraId="1B182E6F" w14:textId="3522140E" w:rsidR="008A05FA" w:rsidRDefault="008A05F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75F5BC2" w:rsidR="00135D1D" w:rsidRPr="00DC3B59" w:rsidRDefault="00135D1D" w:rsidP="00FA69C2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DC3B59">
        <w:t xml:space="preserve"> ОФО:</w:t>
      </w:r>
      <w:r>
        <w:t xml:space="preserve"> </w:t>
      </w:r>
      <w:r w:rsidR="00CB683E">
        <w:rPr>
          <w:i/>
        </w:rPr>
        <w:t>зачет</w:t>
      </w:r>
      <w:r w:rsidR="00C46A68">
        <w:rPr>
          <w:i/>
        </w:rPr>
        <w:t xml:space="preserve"> – </w:t>
      </w:r>
      <w:r w:rsidR="005D1311">
        <w:rPr>
          <w:i/>
        </w:rPr>
        <w:t>7 семестр</w:t>
      </w:r>
      <w:r w:rsidR="00642833">
        <w:rPr>
          <w:i/>
        </w:rPr>
        <w:t>,</w:t>
      </w:r>
      <w:r w:rsidR="00DB6AEF" w:rsidRPr="006D1C0A">
        <w:rPr>
          <w:i/>
        </w:rPr>
        <w:t xml:space="preserve"> </w:t>
      </w:r>
      <w:r w:rsidR="005D1311">
        <w:rPr>
          <w:i/>
        </w:rPr>
        <w:t>курсовой проект,</w:t>
      </w:r>
      <w:r w:rsidR="00DC3B59">
        <w:rPr>
          <w:i/>
        </w:rPr>
        <w:t xml:space="preserve"> </w:t>
      </w:r>
      <w:r w:rsidR="005D1311">
        <w:rPr>
          <w:i/>
        </w:rPr>
        <w:t>экзамен</w:t>
      </w:r>
      <w:r w:rsidR="006B1068">
        <w:rPr>
          <w:i/>
        </w:rPr>
        <w:t>–</w:t>
      </w:r>
      <w:r w:rsidR="00DB6AEF">
        <w:rPr>
          <w:i/>
        </w:rPr>
        <w:t xml:space="preserve"> </w:t>
      </w:r>
      <w:r w:rsidR="005D1311">
        <w:rPr>
          <w:i/>
        </w:rPr>
        <w:t>8 семестр.</w:t>
      </w:r>
      <w:r w:rsidR="00DC3B59">
        <w:rPr>
          <w:i/>
        </w:rPr>
        <w:t xml:space="preserve">, </w:t>
      </w:r>
      <w:r w:rsidR="00DC3B59">
        <w:rPr>
          <w:iCs/>
        </w:rPr>
        <w:t>ЗФО:</w:t>
      </w:r>
      <w:r w:rsidR="00DC3B59">
        <w:t xml:space="preserve"> </w:t>
      </w:r>
      <w:r w:rsidR="00DC3B59">
        <w:rPr>
          <w:i/>
        </w:rPr>
        <w:t>заче</w:t>
      </w:r>
      <w:r w:rsidR="00AD4255">
        <w:rPr>
          <w:i/>
        </w:rPr>
        <w:t>т</w:t>
      </w:r>
      <w:r w:rsidR="00DC3B59">
        <w:rPr>
          <w:i/>
        </w:rPr>
        <w:t xml:space="preserve"> – 5 курс,</w:t>
      </w:r>
      <w:r w:rsidR="00DC3B59" w:rsidRPr="006D1C0A">
        <w:rPr>
          <w:i/>
        </w:rPr>
        <w:t xml:space="preserve"> </w:t>
      </w:r>
      <w:r w:rsidR="00DC3B59">
        <w:rPr>
          <w:i/>
        </w:rPr>
        <w:t>курсовой проект, экзамен– 5 курс.</w:t>
      </w:r>
      <w:bookmarkStart w:id="0" w:name="_GoBack"/>
      <w:bookmarkEnd w:id="0"/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67C4" w:rsidRPr="009B4FAE" w14:paraId="3B0455DA" w14:textId="77777777" w:rsidTr="008D1C5D">
        <w:trPr>
          <w:trHeight w:val="1070"/>
        </w:trPr>
        <w:tc>
          <w:tcPr>
            <w:tcW w:w="7654" w:type="dxa"/>
          </w:tcPr>
          <w:p w14:paraId="52870161" w14:textId="067250FE" w:rsidR="008D1C5D" w:rsidRPr="008D1C5D" w:rsidRDefault="00E267C4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>ПК-1. Способен выполнять работы по проектированию, монтажу, техническому обслуживанию</w:t>
            </w:r>
            <w:r w:rsidR="003B77E4">
              <w:rPr>
                <w:rFonts w:ascii="Times New Roman" w:hAnsi="Times New Roman" w:cs="Times New Roman"/>
                <w:b/>
                <w:sz w:val="20"/>
                <w:szCs w:val="20"/>
              </w:rPr>
              <w:t>, ремонту,</w:t>
            </w: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реконструкции</w:t>
            </w:r>
            <w:r w:rsidR="003B77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модернизации</w:t>
            </w: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обор</w:t>
            </w:r>
            <w:r w:rsidR="008D1C5D">
              <w:rPr>
                <w:rFonts w:ascii="Times New Roman" w:hAnsi="Times New Roman" w:cs="Times New Roman"/>
                <w:b/>
                <w:sz w:val="20"/>
                <w:szCs w:val="20"/>
              </w:rPr>
              <w:t>удования, устройств и систем ЖАТ</w:t>
            </w:r>
          </w:p>
        </w:tc>
        <w:tc>
          <w:tcPr>
            <w:tcW w:w="2835" w:type="dxa"/>
          </w:tcPr>
          <w:p w14:paraId="204CBD3B" w14:textId="12FF8179" w:rsidR="00E267C4" w:rsidRPr="006D1C0A" w:rsidRDefault="00255A13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A13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</w:p>
        </w:tc>
      </w:tr>
      <w:tr w:rsidR="008D1C5D" w:rsidRPr="009B4FAE" w14:paraId="6249175E" w14:textId="77777777" w:rsidTr="008D1C5D">
        <w:trPr>
          <w:trHeight w:val="645"/>
        </w:trPr>
        <w:tc>
          <w:tcPr>
            <w:tcW w:w="7654" w:type="dxa"/>
          </w:tcPr>
          <w:p w14:paraId="200D1B89" w14:textId="34945622" w:rsidR="008D1C5D" w:rsidRPr="00E267C4" w:rsidRDefault="008D1C5D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b/>
                <w:sz w:val="20"/>
                <w:szCs w:val="20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31E611E4" w14:textId="45E145F9" w:rsidR="008D1C5D" w:rsidRPr="00255A13" w:rsidRDefault="008D1C5D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</w:p>
        </w:tc>
      </w:tr>
      <w:tr w:rsidR="008D1C5D" w:rsidRPr="009B4FAE" w14:paraId="66BFC3DA" w14:textId="77777777" w:rsidTr="0013475A">
        <w:trPr>
          <w:trHeight w:val="435"/>
        </w:trPr>
        <w:tc>
          <w:tcPr>
            <w:tcW w:w="7654" w:type="dxa"/>
          </w:tcPr>
          <w:p w14:paraId="6C94C24D" w14:textId="7E129F31" w:rsidR="008D1C5D" w:rsidRDefault="008D1C5D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b/>
                <w:sz w:val="20"/>
                <w:szCs w:val="20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21EEF1D2" w14:textId="6A91C9F5" w:rsidR="008D1C5D" w:rsidRPr="00255A13" w:rsidRDefault="008D1C5D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ПК-5.1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5DCC9A26" w:rsidR="00CF0A07" w:rsidRPr="00B24C1F" w:rsidRDefault="008D1C5D" w:rsidP="00326D6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sz w:val="20"/>
                <w:szCs w:val="20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345104E2" w:rsidR="00C46A68" w:rsidRPr="002103AC" w:rsidRDefault="008D1C5D" w:rsidP="003521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станционных систем автоматики и телемеханики, станционные устройства железнодорожной автоматики и телемеханики, эксплуатационно-технических требований к станционных системам железнодорожной автоматики, методы повышения пропускной и провозной способности железных дорог;</w:t>
            </w:r>
          </w:p>
        </w:tc>
        <w:tc>
          <w:tcPr>
            <w:tcW w:w="1914" w:type="dxa"/>
          </w:tcPr>
          <w:p w14:paraId="79F7C5D0" w14:textId="1457E95F" w:rsidR="00B74C45" w:rsidRDefault="001A4BD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(№1-№10)</w:t>
            </w:r>
          </w:p>
          <w:p w14:paraId="3019EC4E" w14:textId="645EA500" w:rsidR="00B83B0D" w:rsidRPr="009B4FAE" w:rsidRDefault="00B83B0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4F77110A" w:rsidR="00C46A68" w:rsidRPr="00E63453" w:rsidRDefault="008D1C5D" w:rsidP="006F2824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>АиТ</w:t>
            </w:r>
            <w:proofErr w:type="spellEnd"/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2C2361C8" w14:textId="34975CF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3FB5475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46AED53" w14:textId="760A202C" w:rsidR="00B83B0D" w:rsidRPr="009B4FAE" w:rsidRDefault="00B83B0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213B7389" w:rsidR="00DB6934" w:rsidRPr="00DB6934" w:rsidRDefault="00DC3B59" w:rsidP="00874C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B59">
              <w:rPr>
                <w:rFonts w:ascii="Times New Roman" w:hAnsi="Times New Roman"/>
                <w:sz w:val="20"/>
                <w:szCs w:val="20"/>
              </w:rPr>
              <w:t>построения и проектирования безопасных станционных систем автоматики и телемеханики, поиском неисправностей элементов, узлов и устройств станционных систем автоматики и телемеханики при различных условиях функционирования</w:t>
            </w:r>
          </w:p>
        </w:tc>
        <w:tc>
          <w:tcPr>
            <w:tcW w:w="1914" w:type="dxa"/>
          </w:tcPr>
          <w:p w14:paraId="77DB4DFD" w14:textId="73213C6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0F5FF1" w14:textId="77777777" w:rsidR="00CF0A07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4BCE22" w14:textId="1C952709" w:rsidR="00B83B0D" w:rsidRPr="009B4FAE" w:rsidRDefault="00B83B0D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4B131732" w14:textId="77777777" w:rsidTr="00CF1A5A">
        <w:tc>
          <w:tcPr>
            <w:tcW w:w="3685" w:type="dxa"/>
            <w:vMerge w:val="restart"/>
          </w:tcPr>
          <w:p w14:paraId="7C9CD245" w14:textId="12749028" w:rsidR="00DB6AEF" w:rsidRPr="009B4FAE" w:rsidRDefault="008D1C5D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 xml:space="preserve">ПК-4.2: Выявляет нарушения в действиях исполнителей при проведении работ по техническому обслуживанию, модернизации и ремонту устройств и систем </w:t>
            </w:r>
            <w:r w:rsidRPr="008D1C5D">
              <w:rPr>
                <w:rFonts w:ascii="Times New Roman" w:hAnsi="Times New Roman"/>
                <w:sz w:val="20"/>
                <w:szCs w:val="20"/>
              </w:rPr>
              <w:lastRenderedPageBreak/>
              <w:t>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4820" w:type="dxa"/>
          </w:tcPr>
          <w:p w14:paraId="262EF49E" w14:textId="77777777" w:rsidR="00DB6AEF" w:rsidRPr="00B15588" w:rsidRDefault="00DB6AEF" w:rsidP="00326D6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73BAC23" w14:textId="7FA913B3" w:rsidR="009C1E86" w:rsidRPr="008D1C5D" w:rsidRDefault="00DC3B59" w:rsidP="009C1E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нормативную и проектно-конструкторскую документацию </w:t>
            </w:r>
            <w:proofErr w:type="spellStart"/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способы поддержания заданного уровня надежности функционирования станционных устройств автоматики и телемеханики </w:t>
            </w: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для обеспечения требуемого уровня безопасности движения поездов при заданной пропускной способности железнодорожных участков и станций, порядок и правила выполнения технологических операций по техническому обслуживанию, ремонту и реконструкции оборудования, устройств и систем </w:t>
            </w:r>
            <w:proofErr w:type="spellStart"/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</w:p>
        </w:tc>
        <w:tc>
          <w:tcPr>
            <w:tcW w:w="1914" w:type="dxa"/>
          </w:tcPr>
          <w:p w14:paraId="558B2B19" w14:textId="77777777" w:rsidR="001A4BDC" w:rsidRDefault="001A4BDC" w:rsidP="00B74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Вопросы </w:t>
            </w:r>
          </w:p>
          <w:p w14:paraId="667D6487" w14:textId="4B63FA6E" w:rsidR="00B74C45" w:rsidRDefault="001A4BDC" w:rsidP="00B74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(№11-№20</w:t>
            </w:r>
            <w:r w:rsidR="00B74C4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23C4C1" w14:textId="77777777" w:rsidR="006B1068" w:rsidRDefault="006B1068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E613F0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4772FD" w14:textId="0BA0AC85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69F4B168" w14:textId="77777777" w:rsidTr="00CF1A5A">
        <w:tc>
          <w:tcPr>
            <w:tcW w:w="3685" w:type="dxa"/>
            <w:vMerge/>
          </w:tcPr>
          <w:p w14:paraId="77EDCE56" w14:textId="77777777" w:rsidR="00DB6AEF" w:rsidRPr="00871E97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60D518" w14:textId="77777777" w:rsidR="00DB6AEF" w:rsidRPr="00B15588" w:rsidRDefault="00DB6AEF" w:rsidP="00326D6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11A0B7" w14:textId="3AAB6426" w:rsidR="009C1E86" w:rsidRPr="00F66EBC" w:rsidRDefault="00DC3B59" w:rsidP="008D1C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 техническое обслуживание, ремонт устройств, оборудования и станционных систем, выполнять диагностику и мониторинг работы станционных систем железнодорожной автоматики и телемеханики, в том числе при неисправностях оборудования</w:t>
            </w:r>
          </w:p>
        </w:tc>
        <w:tc>
          <w:tcPr>
            <w:tcW w:w="1914" w:type="dxa"/>
          </w:tcPr>
          <w:p w14:paraId="034477C4" w14:textId="4C4BD62D" w:rsidR="00DB6AEF" w:rsidRPr="009B4FAE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BF4DB3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4F86D7" w14:textId="7D8136E9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71FF668B" w14:textId="77777777" w:rsidTr="00CF1A5A">
        <w:tc>
          <w:tcPr>
            <w:tcW w:w="3685" w:type="dxa"/>
            <w:vMerge/>
          </w:tcPr>
          <w:p w14:paraId="3BBF0B8E" w14:textId="77777777" w:rsidR="00DB6AEF" w:rsidRPr="00871E97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BB1B63" w14:textId="77777777" w:rsidR="00DB6AEF" w:rsidRDefault="00DB6AEF" w:rsidP="00326D6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B2B1616" w14:textId="47871C20" w:rsidR="008D1C5D" w:rsidRPr="008D1C5D" w:rsidRDefault="00DC3B59" w:rsidP="006F28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навыками </w:t>
            </w:r>
            <w:r w:rsidRPr="00DC3B59">
              <w:rPr>
                <w:rFonts w:ascii="Times New Roman" w:hAnsi="Times New Roman"/>
                <w:sz w:val="20"/>
                <w:szCs w:val="20"/>
              </w:rPr>
              <w:t xml:space="preserve">по правильной эксплуатации, своевременному качественному ремонту и модернизации оборудования, устройств и систем </w:t>
            </w:r>
            <w:proofErr w:type="spellStart"/>
            <w:r w:rsidRPr="00DC3B59">
              <w:rPr>
                <w:rFonts w:ascii="Times New Roman" w:hAnsi="Times New Roman"/>
                <w:sz w:val="20"/>
                <w:szCs w:val="20"/>
              </w:rPr>
              <w:t>ССАиТ</w:t>
            </w:r>
            <w:proofErr w:type="spellEnd"/>
            <w:r w:rsidRPr="00DC3B59">
              <w:rPr>
                <w:rFonts w:ascii="Times New Roman" w:hAnsi="Times New Roman"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</w:p>
        </w:tc>
        <w:tc>
          <w:tcPr>
            <w:tcW w:w="1914" w:type="dxa"/>
          </w:tcPr>
          <w:p w14:paraId="74B3400A" w14:textId="54A6C30A" w:rsidR="00DB6AEF" w:rsidRPr="009B4FAE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062226A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FB191E" w14:textId="45DCA174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259BF9A9" w14:textId="77777777" w:rsidR="008D1C5D" w:rsidRDefault="008D1C5D" w:rsidP="008D1C5D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Style w:val="aa"/>
        <w:tblpPr w:leftFromText="180" w:rightFromText="180" w:vertAnchor="text" w:horzAnchor="margin" w:tblpXSpec="center" w:tblpY="29"/>
        <w:tblW w:w="0" w:type="auto"/>
        <w:tblLook w:val="04A0" w:firstRow="1" w:lastRow="0" w:firstColumn="1" w:lastColumn="0" w:noHBand="0" w:noVBand="1"/>
      </w:tblPr>
      <w:tblGrid>
        <w:gridCol w:w="3416"/>
        <w:gridCol w:w="3416"/>
        <w:gridCol w:w="3624"/>
      </w:tblGrid>
      <w:tr w:rsidR="008D1C5D" w14:paraId="14C74118" w14:textId="77777777" w:rsidTr="008D1C5D">
        <w:trPr>
          <w:trHeight w:val="475"/>
        </w:trPr>
        <w:tc>
          <w:tcPr>
            <w:tcW w:w="3416" w:type="dxa"/>
            <w:vMerge w:val="restart"/>
          </w:tcPr>
          <w:p w14:paraId="30D794A8" w14:textId="11B2E922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ПК-5.1: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3416" w:type="dxa"/>
          </w:tcPr>
          <w:p w14:paraId="596ED044" w14:textId="1C82E258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C3B59" w:rsidRPr="00DC3B59">
              <w:rPr>
                <w:rFonts w:ascii="Times New Roman" w:eastAsia="Times New Roman" w:hAnsi="Times New Roman"/>
                <w:sz w:val="20"/>
                <w:szCs w:val="20"/>
              </w:rPr>
              <w:t>нормативно-технические и руководящие документы по разработке местных нормативно-технических документов, регламентирующих техническое обслуживание и ремонт устройств и систем ЖАТ</w:t>
            </w:r>
          </w:p>
        </w:tc>
        <w:tc>
          <w:tcPr>
            <w:tcW w:w="3624" w:type="dxa"/>
          </w:tcPr>
          <w:p w14:paraId="419E8288" w14:textId="77777777" w:rsid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0B389560" w14:textId="23D96449" w:rsidR="008D1C5D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(№21-№30)</w:t>
            </w:r>
          </w:p>
        </w:tc>
      </w:tr>
      <w:tr w:rsidR="008D1C5D" w14:paraId="4DE05E33" w14:textId="77777777" w:rsidTr="008D1C5D">
        <w:trPr>
          <w:trHeight w:val="510"/>
        </w:trPr>
        <w:tc>
          <w:tcPr>
            <w:tcW w:w="3416" w:type="dxa"/>
            <w:vMerge/>
          </w:tcPr>
          <w:p w14:paraId="18054AEA" w14:textId="77777777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16" w:type="dxa"/>
          </w:tcPr>
          <w:p w14:paraId="18805D42" w14:textId="77777777" w:rsid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умеет:</w:t>
            </w:r>
          </w:p>
          <w:p w14:paraId="1E17A523" w14:textId="6A493BD3" w:rsidR="008D1C5D" w:rsidRPr="008D1C5D" w:rsidRDefault="00DC3B59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sz w:val="20"/>
                <w:szCs w:val="20"/>
              </w:rPr>
              <w:t>осуществлять процедуры сбора, сортировки, анализа, оценки и распределения информации при разработке местных нормативно-технических документов, регламентирующих техническое обслуживание и ремонт устройств и систем ЖАТ</w:t>
            </w:r>
          </w:p>
        </w:tc>
        <w:tc>
          <w:tcPr>
            <w:tcW w:w="3624" w:type="dxa"/>
          </w:tcPr>
          <w:p w14:paraId="0C26F70D" w14:textId="18BF1CEC" w:rsidR="00D46316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Задания (№8-№11</w:t>
            </w: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8D1C5D" w14:paraId="619D716A" w14:textId="77777777" w:rsidTr="008D1C5D">
        <w:trPr>
          <w:trHeight w:val="825"/>
        </w:trPr>
        <w:tc>
          <w:tcPr>
            <w:tcW w:w="3416" w:type="dxa"/>
            <w:vMerge/>
          </w:tcPr>
          <w:p w14:paraId="3FF1B950" w14:textId="77777777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16" w:type="dxa"/>
          </w:tcPr>
          <w:p w14:paraId="4EA75D3E" w14:textId="77777777" w:rsid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владеет:</w:t>
            </w:r>
          </w:p>
          <w:p w14:paraId="375F09BB" w14:textId="5C71C964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навыками </w:t>
            </w:r>
            <w:r w:rsidR="00DC3B59" w:rsidRPr="00DC3B59">
              <w:rPr>
                <w:rFonts w:ascii="Times New Roman" w:eastAsia="Times New Roman" w:hAnsi="Times New Roman"/>
                <w:sz w:val="20"/>
                <w:szCs w:val="20"/>
              </w:rPr>
              <w:t>разработк</w:t>
            </w:r>
            <w:r w:rsidR="00DC3B59">
              <w:rPr>
                <w:rFonts w:ascii="Times New Roman" w:eastAsia="Times New Roman" w:hAnsi="Times New Roman"/>
                <w:sz w:val="20"/>
                <w:szCs w:val="20"/>
              </w:rPr>
              <w:t>ой</w:t>
            </w:r>
            <w:r w:rsidR="00DC3B59" w:rsidRPr="00DC3B59">
              <w:rPr>
                <w:rFonts w:ascii="Times New Roman" w:eastAsia="Times New Roman" w:hAnsi="Times New Roman"/>
                <w:sz w:val="20"/>
                <w:szCs w:val="20"/>
              </w:rPr>
              <w:t xml:space="preserve"> местных нормативно-технических документов, дополняющих и уточняющих типовые методики по техническому обслуживанию и ремонту устройств и систем ЖАТ в автоматизированной системе</w:t>
            </w:r>
          </w:p>
        </w:tc>
        <w:tc>
          <w:tcPr>
            <w:tcW w:w="3624" w:type="dxa"/>
          </w:tcPr>
          <w:p w14:paraId="54051257" w14:textId="721B299B" w:rsidR="008D1C5D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Задания (№5-№7)</w:t>
            </w:r>
          </w:p>
        </w:tc>
      </w:tr>
    </w:tbl>
    <w:p w14:paraId="374B2DB8" w14:textId="767946BF" w:rsidR="002C5147" w:rsidRDefault="002C5147" w:rsidP="008D1C5D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28942A" w14:textId="77777777" w:rsidR="008D1C5D" w:rsidRPr="007419C7" w:rsidRDefault="008D1C5D" w:rsidP="008D1C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D0FA748" w14:textId="777777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C916E77" w14:textId="777777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247A811" w14:textId="2A95F499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D4783" w:rsidRPr="008D4783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2207700A" w14:textId="77777777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261FDA3" w14:textId="6156914B" w:rsidR="006109F0" w:rsidRPr="00896161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 (курсов</w:t>
      </w:r>
      <w:r w:rsidR="00DC3B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ой проект 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тему «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Проектирование</w:t>
      </w:r>
      <w:r w:rsidRPr="002033E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оборудования железнодорожной станции системой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БМРЦ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») проводится в форме </w:t>
      </w:r>
      <w:r>
        <w:rPr>
          <w:rFonts w:ascii="Times New Roman" w:eastAsia="Times New Roman" w:hAnsi="Times New Roman"/>
          <w:sz w:val="24"/>
          <w:szCs w:val="24"/>
        </w:rPr>
        <w:t>защиты курсовой работы на основе собеседования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544C0D10" w14:textId="77777777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9DF728" w14:textId="77777777" w:rsidR="006109F0" w:rsidRPr="007419C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B1F72ED" w14:textId="77777777" w:rsidR="006109F0" w:rsidRPr="007419C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088CD2F" w14:textId="640C5E74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D4783" w:rsidRPr="008D4783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7137C969" w14:textId="77777777" w:rsidR="008A4017" w:rsidRDefault="008A4017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1A4BDC">
        <w:tc>
          <w:tcPr>
            <w:tcW w:w="3018" w:type="dxa"/>
          </w:tcPr>
          <w:p w14:paraId="27A993C2" w14:textId="77777777" w:rsidR="009B4FAE" w:rsidRPr="006459F1" w:rsidRDefault="00560597" w:rsidP="001A4BD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1A4BD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1A4BDC">
        <w:trPr>
          <w:trHeight w:val="1905"/>
        </w:trPr>
        <w:tc>
          <w:tcPr>
            <w:tcW w:w="3018" w:type="dxa"/>
          </w:tcPr>
          <w:p w14:paraId="757B27D4" w14:textId="7F0E7EEF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  <w:p w14:paraId="1AFA8815" w14:textId="10B3F145" w:rsidR="001A4BDC" w:rsidRPr="00B24C1F" w:rsidRDefault="001A4BDC" w:rsidP="001A4BD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46E6254" w14:textId="77777777" w:rsidR="001A4BDC" w:rsidRPr="001A4BDC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67A6D4A9" w14:textId="740F76C4" w:rsidR="00560597" w:rsidRPr="006459F1" w:rsidRDefault="00DC3B59" w:rsidP="001A4B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станционных систем автоматики и телемеханики, станционные устройства железнодорожной автоматики и телемеханики, эксплуатационно-технических требований к станционных системам железнодорожной автоматики, методы повышения пропускной и провозной способности железных дорог</w:t>
            </w:r>
          </w:p>
        </w:tc>
      </w:tr>
      <w:tr w:rsidR="001A4BDC" w:rsidRPr="006459F1" w14:paraId="0E8E1595" w14:textId="77777777" w:rsidTr="001A4BDC">
        <w:trPr>
          <w:trHeight w:val="510"/>
        </w:trPr>
        <w:tc>
          <w:tcPr>
            <w:tcW w:w="3018" w:type="dxa"/>
          </w:tcPr>
          <w:p w14:paraId="01C1A00E" w14:textId="0475FBED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ПК-4.2: Выявляет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  <w:p w14:paraId="30E20FA7" w14:textId="7C25EDD5" w:rsidR="001A4BDC" w:rsidRPr="006D1C0A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A5F4D35" w14:textId="77777777" w:rsidR="001A4BDC" w:rsidRPr="001A4BDC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6B7F5288" w14:textId="09AB470E" w:rsidR="001A4BDC" w:rsidRPr="002103AC" w:rsidRDefault="00DC3B59" w:rsidP="001A4B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нормативную и проектно-конструкторскую документацию </w:t>
            </w:r>
            <w:proofErr w:type="spellStart"/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способы поддержания заданного уровня надежности функционирования станционных устройств автоматики и телемеханики для обеспечения требуемого уровня безопасности движения поездов при заданной пропускной способности железнодорожных участков и станций, порядок и правила выполнения технологических операций по техническому обслуживанию, ремонту и реконструкции оборудования, устройств и систем </w:t>
            </w:r>
            <w:proofErr w:type="spellStart"/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</w:p>
        </w:tc>
      </w:tr>
      <w:tr w:rsidR="001A4BDC" w:rsidRPr="006459F1" w14:paraId="61CF2B37" w14:textId="77777777" w:rsidTr="001A4BDC">
        <w:trPr>
          <w:trHeight w:val="395"/>
        </w:trPr>
        <w:tc>
          <w:tcPr>
            <w:tcW w:w="3018" w:type="dxa"/>
          </w:tcPr>
          <w:p w14:paraId="4697A9F7" w14:textId="2FE3912D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ПК-5.1: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579" w:type="dxa"/>
          </w:tcPr>
          <w:p w14:paraId="436055FA" w14:textId="710580D2" w:rsidR="001A4BDC" w:rsidRPr="002103AC" w:rsidRDefault="001A4BDC" w:rsidP="001A4B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  <w:r w:rsidR="00DC3B59"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нормативно-технические и руководящие документы по разработке местных нормативно-технических документов, регламентирующих техническое обслуживание и ремонт устройств и систем ЖАТ</w:t>
            </w:r>
          </w:p>
        </w:tc>
      </w:tr>
      <w:tr w:rsidR="009B0AD9" w:rsidRPr="006459F1" w14:paraId="270EC0AE" w14:textId="77777777" w:rsidTr="001A4BDC">
        <w:trPr>
          <w:trHeight w:val="742"/>
        </w:trPr>
        <w:tc>
          <w:tcPr>
            <w:tcW w:w="10597" w:type="dxa"/>
            <w:gridSpan w:val="2"/>
          </w:tcPr>
          <w:p w14:paraId="291029E7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1. Назначение входного светофора</w:t>
            </w:r>
          </w:p>
          <w:p w14:paraId="6C24459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Разрешает-запрещает проследование поезду с перегона на станцию</w:t>
            </w:r>
          </w:p>
          <w:p w14:paraId="468F181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Служит указателем границы станции</w:t>
            </w:r>
          </w:p>
          <w:p w14:paraId="7A9CCB0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Разрешает-запрещает поездные передвижения из одного парка станции в другой</w:t>
            </w:r>
          </w:p>
          <w:p w14:paraId="6C26AC9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2B88BF4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2. Какие светофоры разрешают-запрещают поездные передвижения из одного парка станции в другой</w:t>
            </w:r>
          </w:p>
          <w:p w14:paraId="1CDDDAC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Маршрутные</w:t>
            </w:r>
          </w:p>
          <w:p w14:paraId="061F7E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Выходные</w:t>
            </w:r>
          </w:p>
          <w:p w14:paraId="014C9AE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Маневровые</w:t>
            </w:r>
          </w:p>
          <w:p w14:paraId="72DE7B4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Заградительные</w:t>
            </w:r>
          </w:p>
          <w:p w14:paraId="5C2B84CB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0C9241AE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3. Какие электроприводы исключают поломку электропривода при взрезе стрелки</w:t>
            </w:r>
          </w:p>
          <w:p w14:paraId="61EE733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Взрезные</w:t>
            </w:r>
            <w:proofErr w:type="spellEnd"/>
          </w:p>
          <w:p w14:paraId="13C62DD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Невзрезные</w:t>
            </w:r>
            <w:proofErr w:type="spellEnd"/>
          </w:p>
          <w:p w14:paraId="34D9616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С внутренним замыкателем</w:t>
            </w:r>
          </w:p>
          <w:p w14:paraId="127B880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 внешним замыкателем</w:t>
            </w:r>
          </w:p>
          <w:p w14:paraId="281DA6C5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4939894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4. Назначение фрикционной муфты электропривода</w:t>
            </w:r>
          </w:p>
          <w:p w14:paraId="7D51246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Исключить остановку якоря электропривода при несостоявшемся переводе стрелки</w:t>
            </w:r>
          </w:p>
          <w:p w14:paraId="2CEE7DE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Исключить поломку электропривода при взрезе стрелки</w:t>
            </w:r>
          </w:p>
          <w:p w14:paraId="5461C656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Обеспечить замыкание остряков стрелки в крайних положениях</w:t>
            </w:r>
          </w:p>
          <w:p w14:paraId="4602B7E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Обеспечить возможность регулировки тока электродвигателя при нормальном переводе стрелки</w:t>
            </w:r>
          </w:p>
          <w:p w14:paraId="7155A02F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7CEF1CAA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5. Какой способ замыкания стрелок в маршрутах используется на промежуточных станциях</w:t>
            </w:r>
          </w:p>
          <w:p w14:paraId="7C2B8DA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Предмаршрутный</w:t>
            </w:r>
            <w:proofErr w:type="spellEnd"/>
          </w:p>
          <w:p w14:paraId="2DE74A0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Маршрутный</w:t>
            </w:r>
          </w:p>
          <w:p w14:paraId="1D0F546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Посекционный</w:t>
            </w:r>
          </w:p>
          <w:p w14:paraId="7025717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 выдержкой времени</w:t>
            </w:r>
          </w:p>
          <w:p w14:paraId="677EED1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B59BBB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6. Каким образом обеспечивается достоверная информация о проследовании поезда по маршруту при несекционном размыкании</w:t>
            </w:r>
          </w:p>
          <w:p w14:paraId="0C82E56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За счет контроля освобождения участка приближения, занятия секции маршрута, освобождения секций маршрута и занятие пути приема</w:t>
            </w:r>
          </w:p>
          <w:p w14:paraId="14A6467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Путем контроля вступления поезда на первую секцию по маршруту с последующим ее освобождением</w:t>
            </w:r>
          </w:p>
          <w:p w14:paraId="49E99AE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За счет контроля занятия и последующего освобождения последней секции маршрута</w:t>
            </w:r>
          </w:p>
          <w:p w14:paraId="21E90DD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Контроля вступления поезда на путь приема</w:t>
            </w:r>
          </w:p>
          <w:p w14:paraId="04C52DEE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B7FACC0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7. В каких случаях ДСП пользуется кнопкой искусственного размыкания</w:t>
            </w:r>
          </w:p>
          <w:p w14:paraId="0C12F87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проследовании подвижной единицы одна из секций маршрута осталась ложно занятой</w:t>
            </w:r>
          </w:p>
          <w:p w14:paraId="4ED21E2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несостоявшемся приеме или отправлении поезда</w:t>
            </w:r>
          </w:p>
          <w:p w14:paraId="6DDCB2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проследовании по маршруту короткой подвижной единицы</w:t>
            </w:r>
          </w:p>
          <w:p w14:paraId="46C0CE7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приеме-отправлении хозяйственного поезда</w:t>
            </w:r>
          </w:p>
          <w:p w14:paraId="6DBD05FD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079BB08D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8. Как ДСП отменяет установленный и замкнутый маршрут на промежуточных станциях</w:t>
            </w:r>
          </w:p>
          <w:p w14:paraId="7AD0CB7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Перекрытием сигнала с помощью трехпозиционной сигнальной кнопки «прием» или «отправление»</w:t>
            </w:r>
          </w:p>
          <w:p w14:paraId="37198D1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Нажатием специальной кнопки «отмена маршрута»</w:t>
            </w:r>
          </w:p>
          <w:p w14:paraId="6A455E9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Нажатием кнопки «искусственное размыкание»</w:t>
            </w:r>
          </w:p>
          <w:p w14:paraId="024A1D5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Наложением с последующим снятием шунта на одну из замкнутых в отменяемом маршруте секции</w:t>
            </w:r>
          </w:p>
          <w:p w14:paraId="7054A10B" w14:textId="77777777" w:rsid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352DB62" w14:textId="77777777" w:rsidR="00BE6FA5" w:rsidRPr="00DC7C28" w:rsidRDefault="00BE6FA5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9B3084C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9. Какие рельсовые цепи применяются на стрелочных секциях</w:t>
            </w:r>
          </w:p>
          <w:p w14:paraId="6452528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Параллельные, нормально замкнутые</w:t>
            </w:r>
          </w:p>
          <w:p w14:paraId="4535F0A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Параллельные, нормально разомкнутые</w:t>
            </w:r>
          </w:p>
          <w:p w14:paraId="415EBD3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Последовательно нормально замкнутые</w:t>
            </w:r>
          </w:p>
          <w:p w14:paraId="6A8DD2C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Последовательно нормально разомкнутые</w:t>
            </w:r>
          </w:p>
          <w:p w14:paraId="5DDCEAEC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7F2D4183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10. Сколько стрелок может быть включено в одну стрелочную секцию</w:t>
            </w:r>
          </w:p>
          <w:p w14:paraId="0637405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</w:t>
            </w:r>
          </w:p>
          <w:p w14:paraId="10AD20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Одна</w:t>
            </w:r>
          </w:p>
          <w:p w14:paraId="5CCC68F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Две</w:t>
            </w:r>
          </w:p>
          <w:p w14:paraId="28E3A1D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</w:t>
            </w:r>
          </w:p>
          <w:p w14:paraId="3FC3EA2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9FBA7F9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11. В каких случаях на каждое параллельное ответвление стрелочной рельсовой цепи требуется установка путевого приемника</w:t>
            </w:r>
          </w:p>
          <w:p w14:paraId="2667DD5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длине параллельного ответвления более 60 метров</w:t>
            </w:r>
          </w:p>
          <w:p w14:paraId="79A2287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пониженном сопротивлении изоляции</w:t>
            </w:r>
          </w:p>
          <w:p w14:paraId="5CF663D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автономной тяге</w:t>
            </w:r>
          </w:p>
          <w:p w14:paraId="73614BC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электротяге постоянного или переменного тока</w:t>
            </w:r>
          </w:p>
          <w:p w14:paraId="76A50A39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3486335B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12. Что означает сигнал светофора с главного пути: два желтых, верхний мигающий</w:t>
            </w:r>
          </w:p>
          <w:p w14:paraId="1B6CED46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Отправление по вариантному маршруту, следующий светофор имеет разрешающее показание</w:t>
            </w:r>
          </w:p>
          <w:p w14:paraId="3CD7474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Отправление на второстепенное направление</w:t>
            </w:r>
          </w:p>
          <w:p w14:paraId="29D67F7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Отправление в не централизованный  район станции</w:t>
            </w:r>
          </w:p>
          <w:p w14:paraId="24E561D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Отправление в сортировочный парк</w:t>
            </w:r>
          </w:p>
          <w:p w14:paraId="0EE7F60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3D68B3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13. Как отправляют рабочий поезд на перегон с последующим возвращением его на станцию отправления</w:t>
            </w:r>
          </w:p>
          <w:p w14:paraId="08A69B1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Обычным порядком по разрешающим показаниям выходного сигнала</w:t>
            </w:r>
          </w:p>
          <w:p w14:paraId="7A977A9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 приказу ДСП, переданному по радиосвязи с машинистом</w:t>
            </w:r>
          </w:p>
          <w:p w14:paraId="2046110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 пригласительному сигналу</w:t>
            </w:r>
          </w:p>
          <w:p w14:paraId="3B06FE4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 письменному разрешению ДСП</w:t>
            </w:r>
          </w:p>
          <w:p w14:paraId="1656868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0737F2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14. Какое показание входного светофора является пригласительным сигналом</w:t>
            </w:r>
          </w:p>
          <w:p w14:paraId="39E19EA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 Мигающий белый огонь и постоянно горящий красный огонь</w:t>
            </w:r>
          </w:p>
          <w:p w14:paraId="1F917D2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Постоянно горящие красный и белый огни</w:t>
            </w:r>
          </w:p>
          <w:p w14:paraId="2B7B62B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Постоянно горящий белый огонь</w:t>
            </w:r>
          </w:p>
          <w:p w14:paraId="3786D1A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Мигающий белый огонь</w:t>
            </w:r>
          </w:p>
          <w:p w14:paraId="4A2514C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B9C24B1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15. В какой момент времени станционный поездной сигнал переключается с разрешающего показания на запрещающий</w:t>
            </w:r>
          </w:p>
          <w:p w14:paraId="0038457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В момент вступления первой колесной пары на первую секцию по маршруту</w:t>
            </w:r>
          </w:p>
          <w:p w14:paraId="09CD8B5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В момент освобождения участка приближения</w:t>
            </w:r>
          </w:p>
          <w:p w14:paraId="2D669F4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В момент вступление поезда на путь приема или на первый участок приближения</w:t>
            </w:r>
          </w:p>
          <w:p w14:paraId="54F8805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В момент освобождения последней колесной парой последней секции маршрута</w:t>
            </w:r>
          </w:p>
          <w:p w14:paraId="497C6B6A" w14:textId="77777777" w:rsidR="00FA797B" w:rsidRDefault="00FA797B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BA11332" w14:textId="1B0D7FF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Для чего сигнальные реле имеют замедление на отпускание якоря</w:t>
            </w:r>
          </w:p>
          <w:p w14:paraId="1D6A468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Чтобы исключит перекрытие сигнала в установленном и замкнутом маршруте при переключении фидеров питания</w:t>
            </w:r>
          </w:p>
          <w:p w14:paraId="111F4E2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Чтобы машинист не мог видеть момент перекрытия сигнала</w:t>
            </w:r>
          </w:p>
          <w:p w14:paraId="7906FE9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Чтобы исключить преждевременное размыкание маршрута</w:t>
            </w:r>
          </w:p>
          <w:p w14:paraId="1C61FCC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Для создания возможности повторного открытия сигнала после ошибочного его перекрытия</w:t>
            </w:r>
          </w:p>
          <w:p w14:paraId="762B96B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140DED1" w14:textId="2B3FA54A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17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Какой кабель используется для связи станционных напольных устройств с постовыми устройствами</w:t>
            </w:r>
          </w:p>
          <w:p w14:paraId="30B0BB9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СБЗПУ</w:t>
            </w:r>
          </w:p>
          <w:p w14:paraId="0719442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СБВГ</w:t>
            </w:r>
          </w:p>
          <w:p w14:paraId="6F588FA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МКПАБ</w:t>
            </w:r>
          </w:p>
          <w:p w14:paraId="338AF48F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АСБ</w:t>
            </w:r>
          </w:p>
          <w:p w14:paraId="74D4E4B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6584237" w14:textId="2D63F943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18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Какой кабель используется для внутри постовых монтажных работ</w:t>
            </w:r>
          </w:p>
          <w:p w14:paraId="22F0EEC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СБВГ</w:t>
            </w:r>
          </w:p>
          <w:p w14:paraId="100433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СБЗПУ</w:t>
            </w:r>
          </w:p>
          <w:p w14:paraId="0C37FFE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МКПАБ</w:t>
            </w:r>
          </w:p>
          <w:p w14:paraId="5B6205C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АСБ</w:t>
            </w:r>
          </w:p>
          <w:p w14:paraId="5A85A07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3695C34" w14:textId="486B0CA6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19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Какова расчетная строительная длинна кабеля</w:t>
            </w:r>
          </w:p>
          <w:p w14:paraId="0C031D7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200 м</w:t>
            </w:r>
          </w:p>
          <w:p w14:paraId="6E8E519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300 м</w:t>
            </w:r>
          </w:p>
          <w:p w14:paraId="64DE101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500 м</w:t>
            </w:r>
          </w:p>
          <w:p w14:paraId="361CE9C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800 м</w:t>
            </w:r>
          </w:p>
          <w:p w14:paraId="0E4218F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18C49E1D" w14:textId="14704792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20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На основе чего составляется кабельный план станции</w:t>
            </w:r>
          </w:p>
          <w:p w14:paraId="49F284F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На основе однониточного и двухниточного плана</w:t>
            </w:r>
          </w:p>
          <w:p w14:paraId="77E3EE0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На основе однониточного плана и принципиальных схем</w:t>
            </w:r>
          </w:p>
          <w:p w14:paraId="7E2FEE9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На основе двухниточного плана и принципиальных схем</w:t>
            </w:r>
          </w:p>
          <w:p w14:paraId="0FE0111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4. На основе однониточного плана и монтажных схем</w:t>
            </w:r>
          </w:p>
          <w:p w14:paraId="21FD305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93388C4" w14:textId="5BF3D91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21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Для чего составляется однониточный план станции</w:t>
            </w:r>
          </w:p>
          <w:p w14:paraId="19128BE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Для определения ординат стрелок, сигналов и предельных столбиков</w:t>
            </w:r>
          </w:p>
          <w:p w14:paraId="778E592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Для определения места расположения поста ЭЦ</w:t>
            </w:r>
          </w:p>
          <w:p w14:paraId="2AFE785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Для определения трассы магистрального кабеля</w:t>
            </w:r>
          </w:p>
          <w:p w14:paraId="7F5B9FB5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Для составления схемы канализации тягового тока</w:t>
            </w:r>
          </w:p>
          <w:p w14:paraId="790AD7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FF9D69D" w14:textId="02CB9B2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22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Что является осью станции при разработке однониточного плана станции      </w:t>
            </w:r>
          </w:p>
          <w:p w14:paraId="1EAB16C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Ось пассажирского здания</w:t>
            </w:r>
          </w:p>
          <w:p w14:paraId="2495D704" w14:textId="735AF08F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Ось поста ЭЦ</w:t>
            </w:r>
          </w:p>
          <w:p w14:paraId="23667E8F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Пассажирское здание</w:t>
            </w:r>
          </w:p>
          <w:p w14:paraId="2E12001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Здание поста ЭЦ</w:t>
            </w:r>
          </w:p>
          <w:p w14:paraId="0399C7B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5. Граница станции</w:t>
            </w:r>
          </w:p>
          <w:p w14:paraId="3D8FD07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13DFB70" w14:textId="1034C326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23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Какие рельсовые цепи применяются при современном проектировании</w:t>
            </w:r>
          </w:p>
          <w:p w14:paraId="51E3E21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Тональные рельсовые цепи</w:t>
            </w:r>
          </w:p>
          <w:p w14:paraId="2E653D23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Импульсные рельсовые цепи</w:t>
            </w:r>
          </w:p>
          <w:p w14:paraId="7CE724B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Рельсовые цепи постоянного тока</w:t>
            </w:r>
          </w:p>
          <w:p w14:paraId="4A78080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4. </w:t>
            </w:r>
            <w:proofErr w:type="spell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Фазочувствительные</w:t>
            </w:r>
            <w:proofErr w:type="spell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рельсовые цепи</w:t>
            </w:r>
          </w:p>
          <w:p w14:paraId="79D99B8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5. Рельсовые цепи  переменного тока</w:t>
            </w:r>
          </w:p>
          <w:p w14:paraId="2C30B52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3A37A74" w14:textId="2224950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24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Назначение двухниточного плана станции</w:t>
            </w:r>
          </w:p>
          <w:p w14:paraId="119D9EB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Обеспечение канализации тягового тока и чередования фаз (мгновенных полярностей) питающих напряжение смежных рельсовых цепей</w:t>
            </w:r>
          </w:p>
          <w:p w14:paraId="66DDAB0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Определение потребного количества кабелей соответствующей </w:t>
            </w:r>
            <w:proofErr w:type="spell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жильности</w:t>
            </w:r>
            <w:proofErr w:type="spellEnd"/>
          </w:p>
          <w:p w14:paraId="60F6939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Обеспечение возможности параллельных передвижений</w:t>
            </w:r>
          </w:p>
          <w:p w14:paraId="6E87F6B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Обеспечение возможности организации вариантных маршрутов</w:t>
            </w:r>
          </w:p>
          <w:p w14:paraId="7110D0E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D2B02AA" w14:textId="214617FF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25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В цепи стрелочного электропривода имеется: </w:t>
            </w:r>
          </w:p>
          <w:p w14:paraId="6611F80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Пусковая цепь, управляющая цепь, рабочая цепь</w:t>
            </w:r>
          </w:p>
          <w:p w14:paraId="5A649D8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Пусковая цепь, управляющая цепь</w:t>
            </w:r>
          </w:p>
          <w:p w14:paraId="60FB0E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Пусковая цепь, рабочая цепь</w:t>
            </w:r>
          </w:p>
          <w:p w14:paraId="1A67CD3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Пусковая цепь, управляющая цепь, замыкающая цепь</w:t>
            </w:r>
          </w:p>
          <w:p w14:paraId="1B37AD5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5. Пусковая цепь, управляющая цепь,  задающая цепь</w:t>
            </w:r>
          </w:p>
          <w:p w14:paraId="4201A29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3C77FB4" w14:textId="1A2DE1F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26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Какие рельсовые цепи применяются на стрелочных секциях </w:t>
            </w:r>
          </w:p>
          <w:p w14:paraId="277AF81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Параллельные, нормально замкнутые</w:t>
            </w:r>
          </w:p>
          <w:p w14:paraId="338CE3E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Параллельные, нормально разомкнутые</w:t>
            </w:r>
          </w:p>
          <w:p w14:paraId="3F0EC77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Последовательно нормально замкнутые</w:t>
            </w:r>
          </w:p>
          <w:p w14:paraId="3506F7D3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 Последовательно нормально разомкнутые</w:t>
            </w:r>
          </w:p>
          <w:p w14:paraId="675E1A1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01BC64A" w14:textId="2437F9C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27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Сколько стрелок может быть включено в одну стрелочную секцию</w:t>
            </w: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6492C7D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</w:t>
            </w:r>
          </w:p>
          <w:p w14:paraId="6E0A785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Одна</w:t>
            </w:r>
          </w:p>
          <w:p w14:paraId="22B6D87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Две</w:t>
            </w:r>
          </w:p>
          <w:p w14:paraId="5B9B8F5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</w:t>
            </w:r>
          </w:p>
          <w:p w14:paraId="79D7FB3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DCC4BCF" w14:textId="06415C83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28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В каких случаях на каждое параллельное ответвление стрелочной рельсовой цепи требуется установка путевого приемника</w:t>
            </w: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</w:t>
            </w:r>
          </w:p>
          <w:p w14:paraId="5185294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длине параллельного ответвления более 60 метров</w:t>
            </w:r>
          </w:p>
          <w:p w14:paraId="7C8D63F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пониженном сопротивлении изоляции</w:t>
            </w:r>
          </w:p>
          <w:p w14:paraId="5741703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автономной тяге</w:t>
            </w:r>
          </w:p>
          <w:p w14:paraId="047A0A1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электротяге постоянного или переменного тока</w:t>
            </w:r>
          </w:p>
          <w:p w14:paraId="58E25C6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F002798" w14:textId="5524ECC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29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Что означает сигнал светофора с главного пути: два желтых, верхний мигающий.</w:t>
            </w:r>
          </w:p>
          <w:p w14:paraId="43FBF14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1. Отправление по вариантному маршруту, следующий светофор имеет разрешающее показание</w:t>
            </w:r>
          </w:p>
          <w:p w14:paraId="3364CCD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Отправление на второстепенное направление</w:t>
            </w:r>
          </w:p>
          <w:p w14:paraId="3D136B5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Отправление в не централизованный  район станции</w:t>
            </w:r>
          </w:p>
          <w:p w14:paraId="2D08A4A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Отправление в сортировочный парк</w:t>
            </w:r>
          </w:p>
          <w:p w14:paraId="3FA20E5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70CC764" w14:textId="2FED99E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30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Какое показание входного светофора является пригласительным сигналом. </w:t>
            </w:r>
          </w:p>
          <w:p w14:paraId="504A327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Мигающий белый огонь и постоянно горящий красный огонь</w:t>
            </w:r>
          </w:p>
          <w:p w14:paraId="497F426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Постоянно горящие красный и белый огни</w:t>
            </w:r>
          </w:p>
          <w:p w14:paraId="3223E36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Постоянно горящий белый огонь</w:t>
            </w:r>
          </w:p>
          <w:p w14:paraId="25D6D84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Мигающий белый огонь</w:t>
            </w:r>
          </w:p>
          <w:p w14:paraId="521C69AC" w14:textId="5DD18231" w:rsidR="001A4BDC" w:rsidRPr="00DC7C28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8862A3F" w14:textId="77777777" w:rsidR="000B4518" w:rsidRPr="00815D0A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D46316">
        <w:tc>
          <w:tcPr>
            <w:tcW w:w="2910" w:type="dxa"/>
          </w:tcPr>
          <w:p w14:paraId="48D81276" w14:textId="77777777" w:rsidR="002103AC" w:rsidRPr="006459F1" w:rsidRDefault="002103AC" w:rsidP="00D463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D463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D46316">
        <w:trPr>
          <w:trHeight w:val="2250"/>
        </w:trPr>
        <w:tc>
          <w:tcPr>
            <w:tcW w:w="2910" w:type="dxa"/>
          </w:tcPr>
          <w:p w14:paraId="376EDC0D" w14:textId="77777777" w:rsidR="002103AC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ПК-1.2: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  <w:p w14:paraId="3E794EE7" w14:textId="2D076C54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2" w:type="dxa"/>
          </w:tcPr>
          <w:p w14:paraId="4ED4CE0E" w14:textId="77777777" w:rsidR="002103AC" w:rsidRPr="00363197" w:rsidRDefault="002103AC" w:rsidP="00D4631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79D7AC22" w:rsidR="002103AC" w:rsidRPr="00363197" w:rsidRDefault="00DC3B59" w:rsidP="00D46316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DC3B59">
              <w:rPr>
                <w:rFonts w:ascii="Times New Roman" w:eastAsia="Times New Roman" w:hAnsi="Times New Roman" w:cs="Times New Roman"/>
                <w:sz w:val="20"/>
                <w:szCs w:val="20"/>
              </w:rPr>
              <w:t>АиТ</w:t>
            </w:r>
            <w:proofErr w:type="spellEnd"/>
          </w:p>
        </w:tc>
      </w:tr>
      <w:tr w:rsidR="00D46316" w:rsidRPr="006459F1" w14:paraId="30D61645" w14:textId="77777777" w:rsidTr="00D46316">
        <w:trPr>
          <w:trHeight w:val="2460"/>
        </w:trPr>
        <w:tc>
          <w:tcPr>
            <w:tcW w:w="2910" w:type="dxa"/>
          </w:tcPr>
          <w:p w14:paraId="19D981F7" w14:textId="4131C5AD" w:rsidR="00D46316" w:rsidRDefault="00D46316" w:rsidP="00D46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ПК-4.2: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Выявляет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  <w:p w14:paraId="60413AD7" w14:textId="77777777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2" w:type="dxa"/>
          </w:tcPr>
          <w:p w14:paraId="3B40F228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417B436A" w14:textId="0A34FC3B" w:rsidR="00D46316" w:rsidRPr="00D46316" w:rsidRDefault="00DC3B59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 техническое обслуживание, ремонт устройств, оборудования и станционных систем, выполнять диагностику и мониторинг работы станционных систем железнодорожной автоматики и телемеханики, в том числе при неисправностях оборудования</w:t>
            </w:r>
          </w:p>
        </w:tc>
      </w:tr>
      <w:tr w:rsidR="00D46316" w:rsidRPr="006459F1" w14:paraId="074100B6" w14:textId="77777777" w:rsidTr="00D46316">
        <w:trPr>
          <w:trHeight w:val="285"/>
        </w:trPr>
        <w:tc>
          <w:tcPr>
            <w:tcW w:w="2910" w:type="dxa"/>
          </w:tcPr>
          <w:p w14:paraId="4665DE89" w14:textId="12E9C4DD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ПК-5.1: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48FFAF01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</w:p>
          <w:p w14:paraId="4D1705A9" w14:textId="3A2B355C" w:rsidR="00D46316" w:rsidRPr="00D46316" w:rsidRDefault="00DC3B59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осуществлять процедуры сбора, сортировки, анализа, оценки и распределения информации при разработке местных нормативно-технических документов, регламентирующих техническое обслуживание и ремонт устройств и систем ЖАТ</w:t>
            </w:r>
          </w:p>
        </w:tc>
      </w:tr>
      <w:tr w:rsidR="002103AC" w:rsidRPr="006459F1" w14:paraId="7E9CB58E" w14:textId="77777777" w:rsidTr="00D46316">
        <w:trPr>
          <w:trHeight w:val="743"/>
        </w:trPr>
        <w:tc>
          <w:tcPr>
            <w:tcW w:w="10632" w:type="dxa"/>
            <w:gridSpan w:val="2"/>
          </w:tcPr>
          <w:p w14:paraId="33B8B5D0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Привести эксплуатационно-технические характеристики маршрутно-контрольных устройств и сравнить их с характеристиками электрической централизации</w:t>
            </w:r>
          </w:p>
          <w:p w14:paraId="5023B16C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Привести эксплуатационно-технические характеристики механической централизации и сравнить их с характеристиками электрической централизации</w:t>
            </w:r>
          </w:p>
          <w:p w14:paraId="045A534E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3) Привести эксплуатационно-технические характеристики </w:t>
            </w:r>
            <w:proofErr w:type="spellStart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невзрезных</w:t>
            </w:r>
            <w:proofErr w:type="spellEnd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стрелочных электроприводов и сравнить их с характеристиками </w:t>
            </w:r>
            <w:proofErr w:type="spellStart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взрезных</w:t>
            </w:r>
            <w:proofErr w:type="spellEnd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стрелочных электроприводов</w:t>
            </w:r>
          </w:p>
          <w:p w14:paraId="183A8D5D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Привести эксплуатационно-технические характеристики двухпроводной схемы управления стрелкой и сравнить их с характеристиками других схем управления стрелками</w:t>
            </w:r>
          </w:p>
          <w:p w14:paraId="194DDAD7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5) Привести эксплуатационно-технические характеристики пятипроводной схемы управления стрелкой и сравнить их с характеристиками других схем управления стрелками</w:t>
            </w:r>
          </w:p>
          <w:p w14:paraId="5AD12A78" w14:textId="2A24AC79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6) 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Построить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четырехпроводн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схем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 управления стрелочным приводом. Дать сравнительную характеристику. </w:t>
            </w:r>
          </w:p>
          <w:p w14:paraId="0AB291CD" w14:textId="59A4DB1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Выполнить анализ работы электрической принципиальной схемы при нормальных условиях функционирования и при отказах: схемы управления стрелками; схемы управления светофорами; схемы наборной группы ЭЦ; схемы исполнительной группы ЭЦ (проверяется в ходе выполнения курсовой работы)</w:t>
            </w:r>
          </w:p>
          <w:p w14:paraId="7F9021DC" w14:textId="4CEF750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8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Разработать проект оборудования станции устройствами электрической централизации стрелок и светофоров (проверяется в ходе выполнения курсовой работы)</w:t>
            </w:r>
          </w:p>
          <w:p w14:paraId="5770048F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3) Привести и сравнить эксплуатационно-технические характеристики схем маршрутного набора систем ЭЦ-К-03 и ЭЦ-12-03</w:t>
            </w:r>
          </w:p>
          <w:p w14:paraId="7F6BC3BA" w14:textId="2F72812E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установки и замыкания маршрутов систем ЭЦ-К-03 и ЭЦ-12-03</w:t>
            </w:r>
          </w:p>
          <w:p w14:paraId="6440B858" w14:textId="6609F6F9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отмены маршрутов систем ЭЦ-К-03 и ЭЦ-12-03</w:t>
            </w:r>
          </w:p>
          <w:p w14:paraId="5D2C1133" w14:textId="513E2241" w:rsidR="00D46316" w:rsidRPr="00B84E0C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искусственной разделки маршрутов систем ЭЦ-К-03 и ЭЦ-12-03</w:t>
            </w:r>
          </w:p>
        </w:tc>
      </w:tr>
      <w:tr w:rsidR="008B4342" w:rsidRPr="006459F1" w14:paraId="3479E82C" w14:textId="77777777" w:rsidTr="00D46316">
        <w:trPr>
          <w:trHeight w:val="743"/>
        </w:trPr>
        <w:tc>
          <w:tcPr>
            <w:tcW w:w="10632" w:type="dxa"/>
            <w:gridSpan w:val="2"/>
          </w:tcPr>
          <w:p w14:paraId="770FCEB5" w14:textId="0136ADA6" w:rsidR="006A1631" w:rsidRPr="00B24C1F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76B58" w:rsidRPr="006459F1" w14:paraId="3946EF99" w14:textId="77777777" w:rsidTr="00D46316">
        <w:trPr>
          <w:trHeight w:val="2295"/>
        </w:trPr>
        <w:tc>
          <w:tcPr>
            <w:tcW w:w="2910" w:type="dxa"/>
          </w:tcPr>
          <w:p w14:paraId="04FB4281" w14:textId="14532502" w:rsidR="00D46316" w:rsidRP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ПК-1.2: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7722" w:type="dxa"/>
          </w:tcPr>
          <w:p w14:paraId="36330F14" w14:textId="77777777" w:rsidR="00D76B58" w:rsidRPr="00B84E0C" w:rsidRDefault="00D76B58" w:rsidP="00D4631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FD63F4A" w14:textId="379C9EC1" w:rsidR="00D76B58" w:rsidRPr="00B84E0C" w:rsidRDefault="00DC3B59" w:rsidP="00D4631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C3B59">
              <w:rPr>
                <w:rFonts w:ascii="Times New Roman" w:hAnsi="Times New Roman"/>
                <w:sz w:val="20"/>
                <w:szCs w:val="20"/>
              </w:rPr>
              <w:t>построения и проектирования безопасных станционных систем автоматики и телемеханики, поиском неисправностей элементов, узлов и устройств станционных систем автоматики и телемеханики при различных условиях функционирования</w:t>
            </w:r>
          </w:p>
        </w:tc>
      </w:tr>
      <w:tr w:rsidR="00D46316" w:rsidRPr="006459F1" w14:paraId="280C5E1B" w14:textId="77777777" w:rsidTr="00D46316">
        <w:trPr>
          <w:trHeight w:val="375"/>
        </w:trPr>
        <w:tc>
          <w:tcPr>
            <w:tcW w:w="2910" w:type="dxa"/>
          </w:tcPr>
          <w:p w14:paraId="56B3C0EB" w14:textId="7FF6CC89" w:rsidR="00D46316" w:rsidRP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 xml:space="preserve">ПК-4.2: 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>Выявляет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737C8B50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48FCDF39" w14:textId="21980EA5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способностью </w:t>
            </w:r>
            <w:r w:rsidR="00DC3B59"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 правильной эксплуатации, своевременному качественному ремонту и модернизации оборудования, устройств и систем </w:t>
            </w:r>
            <w:proofErr w:type="spellStart"/>
            <w:r w:rsidR="00DC3B59"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="00DC3B59"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</w:tc>
      </w:tr>
      <w:tr w:rsidR="00D46316" w:rsidRPr="006459F1" w14:paraId="36950029" w14:textId="77777777" w:rsidTr="00D46316">
        <w:trPr>
          <w:trHeight w:val="290"/>
        </w:trPr>
        <w:tc>
          <w:tcPr>
            <w:tcW w:w="2910" w:type="dxa"/>
          </w:tcPr>
          <w:p w14:paraId="3DD29AF3" w14:textId="5067E93D" w:rsid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 xml:space="preserve">ПК-5.1: 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2254D0F2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</w:p>
          <w:p w14:paraId="538F2BED" w14:textId="75D5D142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</w:t>
            </w:r>
            <w:r w:rsidR="00DC3B59" w:rsidRPr="00DC3B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разработки местных нормативно-технических документов, дополняющих и уточняющих типовые методики по техническому обслуживанию и ремонту устройств и систем ЖАТ в автоматизированной системе</w:t>
            </w:r>
          </w:p>
        </w:tc>
      </w:tr>
      <w:tr w:rsidR="00D76B58" w:rsidRPr="006459F1" w14:paraId="425771B8" w14:textId="77777777" w:rsidTr="00D46316">
        <w:trPr>
          <w:trHeight w:val="743"/>
        </w:trPr>
        <w:tc>
          <w:tcPr>
            <w:tcW w:w="10632" w:type="dxa"/>
            <w:gridSpan w:val="2"/>
          </w:tcPr>
          <w:p w14:paraId="716281C4" w14:textId="23783EE3" w:rsidR="00D76B58" w:rsidRDefault="00D76B58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Выполнить анализ работы электрической принципиальной схемы при нормальных условиях функционирования и при отказах: схемы управления стрелками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горке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горочной автоматической централизации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(проверяется в ходе выполнения лабораторных работ)</w:t>
            </w:r>
          </w:p>
          <w:p w14:paraId="61C1BB32" w14:textId="7A170B32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стрелочными электроприводами</w:t>
            </w:r>
          </w:p>
          <w:p w14:paraId="60374547" w14:textId="0EB9C4DE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двухпроводной схеме управления стрелочными электроприводами</w:t>
            </w:r>
          </w:p>
          <w:p w14:paraId="4369A602" w14:textId="2FAE143F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пятипроводной схеме управления стрелочными электроприводами</w:t>
            </w:r>
          </w:p>
          <w:p w14:paraId="4712862C" w14:textId="436095B6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схеме управления входным светофором</w:t>
            </w:r>
          </w:p>
          <w:p w14:paraId="2CB231F5" w14:textId="09277544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выходным светофором</w:t>
            </w:r>
          </w:p>
          <w:p w14:paraId="536593E2" w14:textId="55B490D4" w:rsidR="006A1631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маневровым светофором</w:t>
            </w:r>
          </w:p>
          <w:p w14:paraId="6B193D74" w14:textId="5D425B47" w:rsidR="00D76B58" w:rsidRPr="00B24C1F" w:rsidRDefault="00D76B58" w:rsidP="00D4631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006086" w14:textId="77777777" w:rsidR="00D76B58" w:rsidRPr="00D76B58" w:rsidRDefault="00D76B5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3FBE20D" w14:textId="26C3E740" w:rsidR="00AA3CA7" w:rsidRPr="00AA3CA7" w:rsidRDefault="0044393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oto Sans CJK SC Regular" w:hAnsi="Liberation Serif" w:cs="FreeSans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В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опросы </w:t>
      </w: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для подготовки 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к </w:t>
      </w:r>
      <w:r w:rsidR="00CB683E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зачету</w:t>
      </w:r>
    </w:p>
    <w:p w14:paraId="26CD8F76" w14:textId="77777777" w:rsidR="00AA3CA7" w:rsidRPr="00AA3CA7" w:rsidRDefault="00AA3CA7" w:rsidP="00AA3CA7">
      <w:pPr>
        <w:suppressAutoHyphens/>
        <w:autoSpaceDN w:val="0"/>
        <w:spacing w:after="0" w:line="240" w:lineRule="auto"/>
        <w:ind w:left="102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1847C3D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1. Общие сведения об электрической централизации</w:t>
      </w:r>
    </w:p>
    <w:p w14:paraId="1430982D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>2. Основы сигнализации на станциях</w:t>
      </w:r>
    </w:p>
    <w:p w14:paraId="274AA90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Маршрутизация и </w:t>
      </w:r>
      <w:proofErr w:type="spellStart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осигнализование</w:t>
      </w:r>
      <w:proofErr w:type="spellEnd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станций</w:t>
      </w:r>
    </w:p>
    <w:p w14:paraId="764236B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4.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Двухниточный план станции</w:t>
      </w:r>
    </w:p>
    <w:p w14:paraId="653B1DB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5. Станционные рельсовые цепи</w:t>
      </w:r>
    </w:p>
    <w:p w14:paraId="27F0F27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Стрелочные электроприводы</w:t>
      </w:r>
    </w:p>
    <w:p w14:paraId="619397E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Аппаратура бесконтактного автоматического контроля стрелки (АБАКС)</w:t>
      </w:r>
    </w:p>
    <w:p w14:paraId="7637415F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Аппараты управления и контроля</w:t>
      </w:r>
    </w:p>
    <w:p w14:paraId="40D3CC27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Режимы работы электрической централизации</w:t>
      </w:r>
    </w:p>
    <w:p w14:paraId="184BCA9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построения безопасных схем релейной централизации</w:t>
      </w:r>
    </w:p>
    <w:p w14:paraId="2EA6BA5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установки поездных и маневровых маршрутов</w:t>
      </w:r>
    </w:p>
    <w:p w14:paraId="4D47BF7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Схемы управления стрелочными электроприводами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5489685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Четырехпроводная схема управления стрелочным электроприводом</w:t>
      </w:r>
    </w:p>
    <w:p w14:paraId="3673995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Двухпроводная схема управления стрелочным электроприводом</w:t>
      </w:r>
    </w:p>
    <w:p w14:paraId="0BCF1F2A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Пятипроводная схема управления стрелочным электроприводом</w:t>
      </w:r>
    </w:p>
    <w:p w14:paraId="23EB3F5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Схема управления стрелочным электроприводом на горках.</w:t>
      </w:r>
    </w:p>
    <w:p w14:paraId="12E99F1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Общие принципы построения схем управления огнями светофоров</w:t>
      </w:r>
    </w:p>
    <w:p w14:paraId="2789B8F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управления входными светофорами</w:t>
      </w:r>
    </w:p>
    <w:p w14:paraId="698A5DC8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управления выходными и маневровыми светофорами</w:t>
      </w:r>
    </w:p>
    <w:p w14:paraId="7C3CB15F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с контейнерным размещением аппаратуры (ЭЦ-К)</w:t>
      </w:r>
    </w:p>
    <w:p w14:paraId="3F6D830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для промежуточных станций с маневровой работой по типовым решениям альбома ЭЦ- 12-83</w:t>
      </w:r>
    </w:p>
    <w:p w14:paraId="67492EA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для промежуточных станций с маневровой работой</w:t>
      </w:r>
    </w:p>
    <w:p w14:paraId="7D8FF84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по типовым решениям альбомов ЭЦ-12-90, ЭЦ-12-2000</w:t>
      </w:r>
    </w:p>
    <w:p w14:paraId="17350222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Блочная электрическая централизация для малых станций (БРЦ)</w:t>
      </w:r>
    </w:p>
    <w:p w14:paraId="679F7E55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Кабельные сети электрической централизации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6CBE749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Проектирование и расчеты кабельных сетей</w:t>
      </w:r>
    </w:p>
    <w:p w14:paraId="618CC742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стрелочных электроприводов</w:t>
      </w:r>
    </w:p>
    <w:p w14:paraId="70C52489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светофоров</w:t>
      </w:r>
    </w:p>
    <w:p w14:paraId="56179BBF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Кабельные сети рельсовых цепей</w:t>
      </w:r>
    </w:p>
    <w:p w14:paraId="62BED184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кабельных сетей в системах МПЦ</w:t>
      </w:r>
    </w:p>
    <w:p w14:paraId="4D789AB5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Возможные повреждения в кабельных сетях и монтаже устройств ЭЦ и способы их предупреждения</w:t>
      </w:r>
    </w:p>
    <w:p w14:paraId="26D3DEDB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Основные задачи технической диагностики</w:t>
      </w:r>
    </w:p>
    <w:p w14:paraId="29194DE1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Методы поиска неисправностей устройств СЦБ</w:t>
      </w:r>
    </w:p>
    <w:p w14:paraId="1B03D3E5" w14:textId="4ACD6DCE" w:rsidR="00AA3CA7" w:rsidRPr="00AA3CA7" w:rsidRDefault="00B74C45" w:rsidP="00B74C45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фиксации кратковременных отказов</w:t>
      </w:r>
    </w:p>
    <w:p w14:paraId="4A419563" w14:textId="77777777" w:rsidR="00B74C45" w:rsidRDefault="00B74C45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</w:p>
    <w:p w14:paraId="08498FC1" w14:textId="072CC825" w:rsidR="00AA3CA7" w:rsidRPr="00AA3CA7" w:rsidRDefault="0044393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В</w:t>
      </w:r>
      <w:r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опросы </w:t>
      </w: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для подготовки 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к </w:t>
      </w:r>
      <w:r w:rsidR="00CB683E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экзамену</w:t>
      </w:r>
    </w:p>
    <w:p w14:paraId="285B9A97" w14:textId="77777777" w:rsidR="00AA3CA7" w:rsidRPr="00AA3CA7" w:rsidRDefault="00AA3CA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</w:p>
    <w:p w14:paraId="339E66D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Требования работ по переработке вагонов на сортировочных горках.</w:t>
      </w:r>
    </w:p>
    <w:p w14:paraId="5EDC46F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Требования к техническим средствам автоматизации и механизации сортировочных горок.</w:t>
      </w:r>
    </w:p>
    <w:p w14:paraId="439BF53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План и профиль горки</w:t>
      </w:r>
    </w:p>
    <w:p w14:paraId="511ACCE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 Взаимодействие систем автоматизации с работой сортировочной горки</w:t>
      </w:r>
    </w:p>
    <w:p w14:paraId="0C3424F9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 Схема управления стрелочным ЭП СПГ3 с блоком СГ-66</w:t>
      </w:r>
    </w:p>
    <w:p w14:paraId="477B108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Вагонные замедлители и тормозные позиции.</w:t>
      </w:r>
    </w:p>
    <w:p w14:paraId="57356A4C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 Горочный электропривод СПБГ-4М. Управляющая цепь</w:t>
      </w:r>
    </w:p>
    <w:p w14:paraId="373BD75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 Горочный электропривод СПБГ-4М. Рабочая цепь</w:t>
      </w:r>
    </w:p>
    <w:p w14:paraId="0DC1673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 Схема плюсового положения стрелки.</w:t>
      </w:r>
    </w:p>
    <w:p w14:paraId="4FA0B84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 Схема перевода стрелки в минусовое положение.</w:t>
      </w:r>
    </w:p>
    <w:p w14:paraId="63CAC187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Схема срабатывания реле ПУС.</w:t>
      </w:r>
    </w:p>
    <w:p w14:paraId="746F3F4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 Цепь открытия тиристора МТ и зарядка конденсатора С2.</w:t>
      </w:r>
    </w:p>
    <w:p w14:paraId="6ADC059F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13. Цепь рабочего тока через электродвигателя и обмотку 1-3 реле НУС.</w:t>
      </w:r>
    </w:p>
    <w:p w14:paraId="15D09BD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14. Схема срабатывания реле МК.</w:t>
      </w:r>
    </w:p>
    <w:p w14:paraId="7EF6B94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15. Схема открытия тиристора 3МТ.</w:t>
      </w:r>
    </w:p>
    <w:p w14:paraId="5A2DD70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16. Цепь заряда конденсатора С2 через тиристоры МТ и 3МТ.</w:t>
      </w:r>
    </w:p>
    <w:p w14:paraId="2B9E9D9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17. Схема двухполюсного отключения цепи ЭД.</w:t>
      </w:r>
    </w:p>
    <w:p w14:paraId="7F100A8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18. Схема переключения реле ПУС по обмотке 1-3.</w:t>
      </w:r>
    </w:p>
    <w:p w14:paraId="2571067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19. Цепь открытия тиристора ПТ.</w:t>
      </w:r>
    </w:p>
    <w:p w14:paraId="7C11848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20. Цепь питания стрелочного ЭП.</w:t>
      </w:r>
    </w:p>
    <w:p w14:paraId="4715261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21. Цепь закрытия тиристора МТ.</w:t>
      </w:r>
    </w:p>
    <w:p w14:paraId="11627F3F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Схема контроля стрелки в плюсовом положении.</w:t>
      </w:r>
    </w:p>
    <w:p w14:paraId="0AB84D49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Схема срабатывания реле АВ.</w:t>
      </w:r>
    </w:p>
    <w:p w14:paraId="5B79A23D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Схема реле технической диагностики ТД.</w:t>
      </w:r>
    </w:p>
    <w:p w14:paraId="6451EB41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25. Компрессор и </w:t>
      </w:r>
      <w:proofErr w:type="spellStart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весомер</w:t>
      </w:r>
      <w:proofErr w:type="spellEnd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35BB087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Индуктивные датчики.</w:t>
      </w:r>
    </w:p>
    <w:p w14:paraId="633F72C6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Рельсовые цепи.</w:t>
      </w:r>
    </w:p>
    <w:p w14:paraId="1422F7B7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Фотоэлектрические датчики.</w:t>
      </w:r>
    </w:p>
    <w:p w14:paraId="1C85DC8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 Радиотехнические датчики РТД-С.</w:t>
      </w:r>
    </w:p>
    <w:p w14:paraId="566A17F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Радиолокационные индикаторы скорости.</w:t>
      </w:r>
    </w:p>
    <w:p w14:paraId="3F2607F1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31. Зона действия функциональных подсистем управления технологическими процессами</w:t>
      </w:r>
    </w:p>
    <w:p w14:paraId="310B7EA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32. Управление скоростью надвига, роспуска и маневровых передвижений.</w:t>
      </w:r>
    </w:p>
    <w:p w14:paraId="21064E7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33. Горочная сигнализация.</w:t>
      </w:r>
    </w:p>
    <w:p w14:paraId="09FD12DC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34. Горочная автоматическая централизация.</w:t>
      </w:r>
    </w:p>
    <w:p w14:paraId="4CC93D6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35. Система микропроцессорной горочной автоматической централизации (ГАЦ МН).</w:t>
      </w:r>
    </w:p>
    <w:p w14:paraId="5F45EDE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36. Контроллер вершин горки КВГ.</w:t>
      </w:r>
    </w:p>
    <w:p w14:paraId="18C40A4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37. Комплексирование защиты стрелок от несанкционированного перевода.</w:t>
      </w:r>
    </w:p>
    <w:p w14:paraId="33CA7C4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38. Динамика скатывания отцепов.</w:t>
      </w:r>
    </w:p>
    <w:p w14:paraId="7A0EF57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39. Автоматическое регулирование скорости скатывания отцепов.</w:t>
      </w:r>
    </w:p>
    <w:p w14:paraId="2AEB436D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40. Устройства электропитания.</w:t>
      </w:r>
    </w:p>
    <w:p w14:paraId="1E866FD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41. Структурная схема пневмопочты.</w:t>
      </w:r>
    </w:p>
    <w:p w14:paraId="267C2F6B" w14:textId="77777777" w:rsidR="00B74C45" w:rsidRPr="00AA3CA7" w:rsidRDefault="00B74C45" w:rsidP="00B74C45">
      <w:pPr>
        <w:tabs>
          <w:tab w:val="left" w:pos="229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42. Структурная схема телеуправления горочным локомотивом.</w:t>
      </w:r>
    </w:p>
    <w:p w14:paraId="2070AD8A" w14:textId="77777777" w:rsidR="00874CFB" w:rsidRDefault="00874CFB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810C6BD" w14:textId="77777777" w:rsidR="004F3D2E" w:rsidRDefault="004F3D2E" w:rsidP="004F3D2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E6DD7C7" w14:textId="2EE04241" w:rsidR="004F3D2E" w:rsidRPr="001305E2" w:rsidRDefault="004F3D2E" w:rsidP="004F3D2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05E2">
        <w:rPr>
          <w:rFonts w:ascii="Times New Roman" w:hAnsi="Times New Roman"/>
          <w:b/>
          <w:bCs/>
          <w:color w:val="000000"/>
          <w:sz w:val="24"/>
          <w:szCs w:val="24"/>
        </w:rPr>
        <w:t>Перечень вопросов для подготовки к защите курсов</w:t>
      </w:r>
      <w:r w:rsidR="00DC3B59">
        <w:rPr>
          <w:rFonts w:ascii="Times New Roman" w:hAnsi="Times New Roman"/>
          <w:b/>
          <w:bCs/>
          <w:color w:val="000000"/>
          <w:sz w:val="24"/>
          <w:szCs w:val="24"/>
        </w:rPr>
        <w:t>ого проекта</w:t>
      </w:r>
    </w:p>
    <w:p w14:paraId="46FBB899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1E58E1D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Однониточный (схематический) план станции.</w:t>
      </w:r>
    </w:p>
    <w:p w14:paraId="1E89C1C8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Двухниточный план станции.</w:t>
      </w:r>
    </w:p>
    <w:p w14:paraId="25DBE7EE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Входные светофоры.</w:t>
      </w:r>
    </w:p>
    <w:p w14:paraId="005D59E0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Выходные светофоры.</w:t>
      </w:r>
    </w:p>
    <w:p w14:paraId="184D93A2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Маневровые светофоры.</w:t>
      </w:r>
    </w:p>
    <w:p w14:paraId="73257C9A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Станционные рельсовые цепи.</w:t>
      </w:r>
    </w:p>
    <w:p w14:paraId="002A047C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9F6ED3">
        <w:rPr>
          <w:rFonts w:ascii="Times New Roman" w:hAnsi="Times New Roman"/>
          <w:color w:val="000000"/>
          <w:sz w:val="24"/>
          <w:szCs w:val="24"/>
        </w:rPr>
        <w:t>. Порядок расстановки сигналов</w:t>
      </w:r>
    </w:p>
    <w:p w14:paraId="66FABB2C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стрелок и светофоров</w:t>
      </w:r>
    </w:p>
    <w:p w14:paraId="3BEB74AE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9F6ED3">
        <w:rPr>
          <w:rFonts w:ascii="Times New Roman" w:hAnsi="Times New Roman"/>
          <w:color w:val="000000"/>
          <w:sz w:val="24"/>
          <w:szCs w:val="24"/>
        </w:rPr>
        <w:t xml:space="preserve"> Расчет ординат стрелок</w:t>
      </w:r>
    </w:p>
    <w:p w14:paraId="52E81C70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выходных светофоров</w:t>
      </w:r>
    </w:p>
    <w:p w14:paraId="2D97DDBD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маневровых светофоров</w:t>
      </w:r>
    </w:p>
    <w:p w14:paraId="36226876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Pr="009F6ED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F6ED3">
        <w:rPr>
          <w:rFonts w:ascii="Times New Roman" w:hAnsi="Times New Roman"/>
          <w:color w:val="000000"/>
          <w:sz w:val="24"/>
          <w:szCs w:val="24"/>
        </w:rPr>
        <w:t>Расчет ординат входных светофоров</w:t>
      </w:r>
    </w:p>
    <w:p w14:paraId="610E57AC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 Функциональная схема.</w:t>
      </w:r>
    </w:p>
    <w:p w14:paraId="7E465565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Бл</w:t>
      </w:r>
      <w:r w:rsidRPr="00D21DD8">
        <w:rPr>
          <w:rFonts w:ascii="Times New Roman" w:hAnsi="Times New Roman"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наборной группы БМРЦ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B4703D1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Бл</w:t>
      </w:r>
      <w:r w:rsidRPr="00D21DD8">
        <w:rPr>
          <w:rFonts w:ascii="Times New Roman" w:hAnsi="Times New Roman"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исполнительной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группы БМРЦ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E6A59FF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r w:rsidRPr="00D21DD8">
        <w:rPr>
          <w:rFonts w:ascii="Times New Roman" w:hAnsi="Times New Roman"/>
          <w:color w:val="000000"/>
          <w:sz w:val="24"/>
          <w:szCs w:val="24"/>
        </w:rPr>
        <w:t>Принципиальные электрические схемы наборной групп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14:paraId="710B42DB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 </w:t>
      </w:r>
      <w:r w:rsidRPr="00D21DD8">
        <w:rPr>
          <w:rFonts w:ascii="Times New Roman" w:hAnsi="Times New Roman"/>
          <w:color w:val="000000"/>
          <w:sz w:val="24"/>
          <w:szCs w:val="24"/>
        </w:rPr>
        <w:t>Принципиальные электрические схемы исполнительной групп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14:paraId="64BCDA02" w14:textId="77777777" w:rsidR="009435DD" w:rsidRDefault="009435DD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60BAA4" w14:textId="77777777" w:rsidR="00815D0A" w:rsidRDefault="00815D0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F0087B" w14:textId="77777777" w:rsidR="00EF63EE" w:rsidRDefault="00EF63E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6A5322E" w14:textId="77777777" w:rsidR="004F3D2E" w:rsidRDefault="004F3D2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A82C94E" w14:textId="77777777" w:rsidR="004F3D2E" w:rsidRDefault="004F3D2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297541EB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815D0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1C030E7B" w14:textId="607EBC89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12A019B1" w14:textId="64E8CBEB" w:rsidR="00F22904" w:rsidRPr="00A80977" w:rsidRDefault="00815D0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018C4FB" w14:textId="77777777" w:rsidR="00815D0A" w:rsidRDefault="00815D0A" w:rsidP="00815D0A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E9E41A8" w14:textId="43104A63" w:rsidR="00815D0A" w:rsidRPr="007A02A4" w:rsidRDefault="00815D0A" w:rsidP="00815D0A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</w:t>
      </w:r>
      <w:r w:rsidR="00DC3B59">
        <w:rPr>
          <w:rFonts w:ascii="Times New Roman" w:hAnsi="Times New Roman" w:cs="Times New Roman"/>
          <w:b/>
          <w:color w:val="000000"/>
        </w:rPr>
        <w:t>го проекта</w:t>
      </w:r>
    </w:p>
    <w:p w14:paraId="672B81A3" w14:textId="165CD603" w:rsidR="009C677E" w:rsidRPr="007A3C3F" w:rsidRDefault="009C677E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Исходные данные и порядок выполнения курсовой работы приведены в Методических указаниях к выполнению </w:t>
      </w:r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курсового и дипломного проектов по дисциплине «Станционные системы автоматики и телемеханики» для студентов специальности 190402 очной формы обучения / составители : В.М. Шумаков, Л.Б. Смирнова, Н.А. Кравцова. – Самара : </w:t>
      </w:r>
      <w:proofErr w:type="spellStart"/>
      <w:r w:rsidRPr="009C677E">
        <w:rPr>
          <w:rFonts w:ascii="Times New Roman" w:eastAsia="Times New Roman" w:hAnsi="Times New Roman"/>
          <w:bCs/>
          <w:sz w:val="24"/>
          <w:szCs w:val="24"/>
        </w:rPr>
        <w:t>СамГУПС</w:t>
      </w:r>
      <w:proofErr w:type="spellEnd"/>
      <w:r w:rsidRPr="009C677E">
        <w:rPr>
          <w:rFonts w:ascii="Times New Roman" w:eastAsia="Times New Roman" w:hAnsi="Times New Roman"/>
          <w:bCs/>
          <w:sz w:val="24"/>
          <w:szCs w:val="24"/>
        </w:rPr>
        <w:t>, 2008.- 58 с.</w:t>
      </w:r>
    </w:p>
    <w:p w14:paraId="0B1932BE" w14:textId="6A040B1D" w:rsidR="009C677E" w:rsidRDefault="009C677E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>Задание на курсовую работу выбираются в методическом указании</w:t>
      </w:r>
      <w:r w:rsidR="00326D67" w:rsidRPr="00326D67">
        <w:t xml:space="preserve"> </w:t>
      </w:r>
      <w:r w:rsidR="00326D67" w:rsidRPr="00326D67">
        <w:rPr>
          <w:rFonts w:ascii="Times New Roman" w:eastAsia="Times New Roman" w:hAnsi="Times New Roman"/>
          <w:bCs/>
          <w:sz w:val="24"/>
          <w:szCs w:val="24"/>
        </w:rPr>
        <w:t>по двум последним цифрам уче</w:t>
      </w:r>
      <w:r w:rsidR="00326D67">
        <w:rPr>
          <w:rFonts w:ascii="Times New Roman" w:eastAsia="Times New Roman" w:hAnsi="Times New Roman"/>
          <w:bCs/>
          <w:sz w:val="24"/>
          <w:szCs w:val="24"/>
        </w:rPr>
        <w:t>бного шифра</w:t>
      </w:r>
      <w:r w:rsidR="00326D67" w:rsidRPr="00326D67">
        <w:rPr>
          <w:rFonts w:ascii="Times New Roman" w:eastAsia="Times New Roman" w:hAnsi="Times New Roman"/>
          <w:bCs/>
          <w:sz w:val="24"/>
          <w:szCs w:val="24"/>
        </w:rPr>
        <w:t>.</w:t>
      </w:r>
      <w:r w:rsidR="00326D67">
        <w:rPr>
          <w:rFonts w:ascii="Times New Roman" w:eastAsia="Times New Roman" w:hAnsi="Times New Roman"/>
          <w:bCs/>
          <w:sz w:val="24"/>
          <w:szCs w:val="24"/>
        </w:rPr>
        <w:t xml:space="preserve"> Для варианта 01 они следующие:</w:t>
      </w:r>
    </w:p>
    <w:p w14:paraId="230C2350" w14:textId="34FAC872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Вид тяги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5460">
        <w:rPr>
          <w:rFonts w:ascii="Times New Roman" w:eastAsia="Times New Roman" w:hAnsi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Т</w:t>
      </w:r>
      <w:r w:rsidR="00015460">
        <w:rPr>
          <w:rFonts w:ascii="Times New Roman" w:eastAsia="Times New Roman" w:hAnsi="Times New Roman"/>
          <w:bCs/>
          <w:sz w:val="24"/>
          <w:szCs w:val="24"/>
        </w:rPr>
        <w:t>,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тепловозная;</w:t>
      </w:r>
    </w:p>
    <w:p w14:paraId="6D0C164B" w14:textId="5C615166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Длина </w:t>
      </w:r>
      <w:proofErr w:type="spellStart"/>
      <w:r w:rsidRPr="00326D67">
        <w:rPr>
          <w:rFonts w:ascii="Times New Roman" w:eastAsia="Times New Roman" w:hAnsi="Times New Roman"/>
          <w:bCs/>
          <w:sz w:val="24"/>
          <w:szCs w:val="24"/>
        </w:rPr>
        <w:t>приемо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отправочных путей</w:t>
      </w:r>
      <w:r w:rsidR="00015460">
        <w:rPr>
          <w:rFonts w:ascii="Times New Roman" w:eastAsia="Times New Roman" w:hAnsi="Times New Roman"/>
          <w:bCs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</w:rPr>
        <w:t>1250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7EEF65F6" w14:textId="7110BCB7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Расстояние между осями смежных путей</w:t>
      </w:r>
      <w:r w:rsidR="00015460">
        <w:rPr>
          <w:rFonts w:ascii="Times New Roman" w:eastAsia="Times New Roman" w:hAnsi="Times New Roman"/>
          <w:bCs/>
          <w:sz w:val="24"/>
          <w:szCs w:val="24"/>
        </w:rPr>
        <w:t xml:space="preserve"> –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5,3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4AE3FB44" w14:textId="4C098A0D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4. П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рием на путь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8.</w:t>
      </w:r>
    </w:p>
    <w:p w14:paraId="25EB2365" w14:textId="24BBB684" w:rsidR="00326D67" w:rsidRDefault="00326D67" w:rsidP="00326D67">
      <w:pPr>
        <w:ind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lastRenderedPageBreak/>
        <w:drawing>
          <wp:inline distT="0" distB="0" distL="0" distR="0" wp14:anchorId="4405FD63" wp14:editId="31A5124C">
            <wp:extent cx="2999740" cy="1621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B990C3" w14:textId="77777777" w:rsidR="00326D67" w:rsidRPr="007A3C3F" w:rsidRDefault="00326D67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3E67844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6BA0BD97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1096317C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6CF51D9D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05D50D6E" w14:textId="77777777" w:rsidR="00815D0A" w:rsidRPr="007A02A4" w:rsidRDefault="00815D0A" w:rsidP="00815D0A">
      <w:pPr>
        <w:ind w:firstLine="567"/>
        <w:jc w:val="center"/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5970ECDB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C3B7ABA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70E0245C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4C0F1B0" w14:textId="291D8E18" w:rsidR="002C0F74" w:rsidRDefault="00815D0A" w:rsidP="006B106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FEEA7" w14:textId="77777777" w:rsidR="00350445" w:rsidRDefault="00350445" w:rsidP="00EE3C25">
      <w:pPr>
        <w:spacing w:after="0" w:line="240" w:lineRule="auto"/>
      </w:pPr>
      <w:r>
        <w:separator/>
      </w:r>
    </w:p>
  </w:endnote>
  <w:endnote w:type="continuationSeparator" w:id="0">
    <w:p w14:paraId="19326C12" w14:textId="77777777" w:rsidR="00350445" w:rsidRDefault="00350445" w:rsidP="00EE3C25">
      <w:pPr>
        <w:spacing w:after="0" w:line="240" w:lineRule="auto"/>
      </w:pPr>
      <w:r>
        <w:continuationSeparator/>
      </w:r>
    </w:p>
  </w:endnote>
  <w:endnote w:type="continuationNotice" w:id="1">
    <w:p w14:paraId="4F52E2AB" w14:textId="77777777" w:rsidR="00350445" w:rsidRDefault="003504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85B68" w14:textId="77777777" w:rsidR="00350445" w:rsidRDefault="00350445" w:rsidP="00EE3C25">
      <w:pPr>
        <w:spacing w:after="0" w:line="240" w:lineRule="auto"/>
      </w:pPr>
      <w:r>
        <w:separator/>
      </w:r>
    </w:p>
  </w:footnote>
  <w:footnote w:type="continuationSeparator" w:id="0">
    <w:p w14:paraId="38162C44" w14:textId="77777777" w:rsidR="00350445" w:rsidRDefault="00350445" w:rsidP="00EE3C25">
      <w:pPr>
        <w:spacing w:after="0" w:line="240" w:lineRule="auto"/>
      </w:pPr>
      <w:r>
        <w:continuationSeparator/>
      </w:r>
    </w:p>
  </w:footnote>
  <w:footnote w:type="continuationNotice" w:id="1">
    <w:p w14:paraId="1A736D93" w14:textId="77777777" w:rsidR="00350445" w:rsidRDefault="00350445">
      <w:pPr>
        <w:spacing w:after="0" w:line="240" w:lineRule="auto"/>
      </w:pPr>
    </w:p>
  </w:footnote>
  <w:footnote w:id="2">
    <w:p w14:paraId="582A1A86" w14:textId="77777777" w:rsidR="008D1C5D" w:rsidRPr="00A80977" w:rsidRDefault="008D1C5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15460"/>
    <w:rsid w:val="00016842"/>
    <w:rsid w:val="000244BD"/>
    <w:rsid w:val="00026163"/>
    <w:rsid w:val="0002729A"/>
    <w:rsid w:val="000327BD"/>
    <w:rsid w:val="00036BB0"/>
    <w:rsid w:val="00050AE8"/>
    <w:rsid w:val="00052A08"/>
    <w:rsid w:val="000531BD"/>
    <w:rsid w:val="00055E3E"/>
    <w:rsid w:val="00056FFC"/>
    <w:rsid w:val="00060620"/>
    <w:rsid w:val="00060F43"/>
    <w:rsid w:val="00063553"/>
    <w:rsid w:val="0006691F"/>
    <w:rsid w:val="00066AE2"/>
    <w:rsid w:val="00070E92"/>
    <w:rsid w:val="00075438"/>
    <w:rsid w:val="00086B0A"/>
    <w:rsid w:val="00091BF9"/>
    <w:rsid w:val="00091C47"/>
    <w:rsid w:val="0009397A"/>
    <w:rsid w:val="00094DA5"/>
    <w:rsid w:val="00097537"/>
    <w:rsid w:val="000A5D2F"/>
    <w:rsid w:val="000B1C71"/>
    <w:rsid w:val="000B4518"/>
    <w:rsid w:val="000C0257"/>
    <w:rsid w:val="000C2119"/>
    <w:rsid w:val="000D2AF6"/>
    <w:rsid w:val="000D3CFF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75E3"/>
    <w:rsid w:val="00120DD0"/>
    <w:rsid w:val="00121F8B"/>
    <w:rsid w:val="001275AC"/>
    <w:rsid w:val="001304E6"/>
    <w:rsid w:val="001305E2"/>
    <w:rsid w:val="00131AA7"/>
    <w:rsid w:val="00131C7A"/>
    <w:rsid w:val="0013475A"/>
    <w:rsid w:val="00135D1D"/>
    <w:rsid w:val="00137773"/>
    <w:rsid w:val="00137893"/>
    <w:rsid w:val="00145D42"/>
    <w:rsid w:val="001470E9"/>
    <w:rsid w:val="0015372D"/>
    <w:rsid w:val="00154B12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4BDC"/>
    <w:rsid w:val="001B1D42"/>
    <w:rsid w:val="001B1E2E"/>
    <w:rsid w:val="001C320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F98"/>
    <w:rsid w:val="00253F03"/>
    <w:rsid w:val="00255A13"/>
    <w:rsid w:val="00257136"/>
    <w:rsid w:val="002578BA"/>
    <w:rsid w:val="0026352D"/>
    <w:rsid w:val="00264971"/>
    <w:rsid w:val="002651B1"/>
    <w:rsid w:val="00274C65"/>
    <w:rsid w:val="0027576C"/>
    <w:rsid w:val="0028257F"/>
    <w:rsid w:val="002833EC"/>
    <w:rsid w:val="00284749"/>
    <w:rsid w:val="0028539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2F61B6"/>
    <w:rsid w:val="00306FC3"/>
    <w:rsid w:val="00307025"/>
    <w:rsid w:val="003265C2"/>
    <w:rsid w:val="00326D67"/>
    <w:rsid w:val="003403D8"/>
    <w:rsid w:val="0034217B"/>
    <w:rsid w:val="0035020D"/>
    <w:rsid w:val="00350445"/>
    <w:rsid w:val="003521F1"/>
    <w:rsid w:val="00361D7F"/>
    <w:rsid w:val="00362801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7E4"/>
    <w:rsid w:val="003D338D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3937"/>
    <w:rsid w:val="00444BDD"/>
    <w:rsid w:val="00445513"/>
    <w:rsid w:val="004459AB"/>
    <w:rsid w:val="004535FB"/>
    <w:rsid w:val="0045692D"/>
    <w:rsid w:val="004577F0"/>
    <w:rsid w:val="00461ADB"/>
    <w:rsid w:val="00473BDF"/>
    <w:rsid w:val="0047463C"/>
    <w:rsid w:val="0047599B"/>
    <w:rsid w:val="004765F4"/>
    <w:rsid w:val="00481535"/>
    <w:rsid w:val="00487108"/>
    <w:rsid w:val="004B007E"/>
    <w:rsid w:val="004C026B"/>
    <w:rsid w:val="004C6AD2"/>
    <w:rsid w:val="004E0A69"/>
    <w:rsid w:val="004E6732"/>
    <w:rsid w:val="004F2D0A"/>
    <w:rsid w:val="004F3D2E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163"/>
    <w:rsid w:val="005479F0"/>
    <w:rsid w:val="00556FA4"/>
    <w:rsid w:val="00560597"/>
    <w:rsid w:val="00566887"/>
    <w:rsid w:val="00567DFC"/>
    <w:rsid w:val="00573268"/>
    <w:rsid w:val="00574298"/>
    <w:rsid w:val="005746A3"/>
    <w:rsid w:val="005757C8"/>
    <w:rsid w:val="00580332"/>
    <w:rsid w:val="00580FBA"/>
    <w:rsid w:val="00582C38"/>
    <w:rsid w:val="005917A4"/>
    <w:rsid w:val="00595E13"/>
    <w:rsid w:val="005970E4"/>
    <w:rsid w:val="005A3634"/>
    <w:rsid w:val="005A5624"/>
    <w:rsid w:val="005A5D95"/>
    <w:rsid w:val="005B2CE6"/>
    <w:rsid w:val="005B2E48"/>
    <w:rsid w:val="005C143D"/>
    <w:rsid w:val="005D1311"/>
    <w:rsid w:val="005D2B48"/>
    <w:rsid w:val="005E6CF1"/>
    <w:rsid w:val="005F17C8"/>
    <w:rsid w:val="005F2A8E"/>
    <w:rsid w:val="005F58CA"/>
    <w:rsid w:val="0060281C"/>
    <w:rsid w:val="006032FB"/>
    <w:rsid w:val="00604120"/>
    <w:rsid w:val="00605416"/>
    <w:rsid w:val="006109F0"/>
    <w:rsid w:val="0062339C"/>
    <w:rsid w:val="00632314"/>
    <w:rsid w:val="006372AF"/>
    <w:rsid w:val="006378AD"/>
    <w:rsid w:val="00637F31"/>
    <w:rsid w:val="00642833"/>
    <w:rsid w:val="006457FA"/>
    <w:rsid w:val="006459F1"/>
    <w:rsid w:val="00646834"/>
    <w:rsid w:val="006477A5"/>
    <w:rsid w:val="00651407"/>
    <w:rsid w:val="0065176B"/>
    <w:rsid w:val="0065223E"/>
    <w:rsid w:val="00656FA1"/>
    <w:rsid w:val="00660DCB"/>
    <w:rsid w:val="0066249A"/>
    <w:rsid w:val="00663AFC"/>
    <w:rsid w:val="006651E9"/>
    <w:rsid w:val="00671232"/>
    <w:rsid w:val="00676ABF"/>
    <w:rsid w:val="00677923"/>
    <w:rsid w:val="006946C7"/>
    <w:rsid w:val="0069718F"/>
    <w:rsid w:val="006A1631"/>
    <w:rsid w:val="006B1068"/>
    <w:rsid w:val="006B10C2"/>
    <w:rsid w:val="006B1336"/>
    <w:rsid w:val="006B2D36"/>
    <w:rsid w:val="006B3B25"/>
    <w:rsid w:val="006B4197"/>
    <w:rsid w:val="006B7AAC"/>
    <w:rsid w:val="006C6D17"/>
    <w:rsid w:val="006D1C0A"/>
    <w:rsid w:val="006D31B0"/>
    <w:rsid w:val="006E16CE"/>
    <w:rsid w:val="006E7601"/>
    <w:rsid w:val="006F2824"/>
    <w:rsid w:val="006F60A2"/>
    <w:rsid w:val="00707255"/>
    <w:rsid w:val="00707A71"/>
    <w:rsid w:val="00715F1D"/>
    <w:rsid w:val="00717AE0"/>
    <w:rsid w:val="007225C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865"/>
    <w:rsid w:val="007A5DF7"/>
    <w:rsid w:val="007A74D6"/>
    <w:rsid w:val="007A78E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1B0C"/>
    <w:rsid w:val="0080343E"/>
    <w:rsid w:val="00815D0A"/>
    <w:rsid w:val="0081717D"/>
    <w:rsid w:val="0083657B"/>
    <w:rsid w:val="00845538"/>
    <w:rsid w:val="00847A7D"/>
    <w:rsid w:val="00853EC4"/>
    <w:rsid w:val="00854D07"/>
    <w:rsid w:val="00863198"/>
    <w:rsid w:val="00871E97"/>
    <w:rsid w:val="00874CFB"/>
    <w:rsid w:val="00875903"/>
    <w:rsid w:val="00885375"/>
    <w:rsid w:val="00896FD5"/>
    <w:rsid w:val="00897CA4"/>
    <w:rsid w:val="008A0342"/>
    <w:rsid w:val="008A05FA"/>
    <w:rsid w:val="008A4017"/>
    <w:rsid w:val="008B4342"/>
    <w:rsid w:val="008B758B"/>
    <w:rsid w:val="008C166F"/>
    <w:rsid w:val="008C19F3"/>
    <w:rsid w:val="008C1E68"/>
    <w:rsid w:val="008C3823"/>
    <w:rsid w:val="008C7317"/>
    <w:rsid w:val="008D1C5D"/>
    <w:rsid w:val="008D4783"/>
    <w:rsid w:val="008D4F66"/>
    <w:rsid w:val="008D5846"/>
    <w:rsid w:val="008D7CD3"/>
    <w:rsid w:val="008E1FF2"/>
    <w:rsid w:val="008E61C5"/>
    <w:rsid w:val="008E6CE7"/>
    <w:rsid w:val="008F68CD"/>
    <w:rsid w:val="009005DF"/>
    <w:rsid w:val="00900D11"/>
    <w:rsid w:val="009015CD"/>
    <w:rsid w:val="00903968"/>
    <w:rsid w:val="009065A7"/>
    <w:rsid w:val="00914AAB"/>
    <w:rsid w:val="00922E1B"/>
    <w:rsid w:val="00922FC8"/>
    <w:rsid w:val="00924C01"/>
    <w:rsid w:val="00926EB0"/>
    <w:rsid w:val="00930E88"/>
    <w:rsid w:val="00936CD9"/>
    <w:rsid w:val="009435DD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603B"/>
    <w:rsid w:val="009B0AD9"/>
    <w:rsid w:val="009B0AE0"/>
    <w:rsid w:val="009B4FAE"/>
    <w:rsid w:val="009C0F82"/>
    <w:rsid w:val="009C1E86"/>
    <w:rsid w:val="009C4F88"/>
    <w:rsid w:val="009C677E"/>
    <w:rsid w:val="009D3683"/>
    <w:rsid w:val="009D3F9A"/>
    <w:rsid w:val="009D42A4"/>
    <w:rsid w:val="009D5410"/>
    <w:rsid w:val="009D779C"/>
    <w:rsid w:val="009E1016"/>
    <w:rsid w:val="009E6123"/>
    <w:rsid w:val="009F2E34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5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CA7"/>
    <w:rsid w:val="00AA4D86"/>
    <w:rsid w:val="00AB2E3C"/>
    <w:rsid w:val="00AB4920"/>
    <w:rsid w:val="00AB5CA8"/>
    <w:rsid w:val="00AC0595"/>
    <w:rsid w:val="00AD05B0"/>
    <w:rsid w:val="00AD217D"/>
    <w:rsid w:val="00AD25AC"/>
    <w:rsid w:val="00AD4255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1DAD"/>
    <w:rsid w:val="00B04B2A"/>
    <w:rsid w:val="00B04B6A"/>
    <w:rsid w:val="00B121E1"/>
    <w:rsid w:val="00B125DD"/>
    <w:rsid w:val="00B13FBD"/>
    <w:rsid w:val="00B15588"/>
    <w:rsid w:val="00B24C1F"/>
    <w:rsid w:val="00B31111"/>
    <w:rsid w:val="00B44727"/>
    <w:rsid w:val="00B54CBC"/>
    <w:rsid w:val="00B65183"/>
    <w:rsid w:val="00B669D5"/>
    <w:rsid w:val="00B67F1E"/>
    <w:rsid w:val="00B735E8"/>
    <w:rsid w:val="00B74C45"/>
    <w:rsid w:val="00B76696"/>
    <w:rsid w:val="00B80716"/>
    <w:rsid w:val="00B80942"/>
    <w:rsid w:val="00B83B0D"/>
    <w:rsid w:val="00B84E0C"/>
    <w:rsid w:val="00B910B1"/>
    <w:rsid w:val="00B91957"/>
    <w:rsid w:val="00BA124B"/>
    <w:rsid w:val="00BA797B"/>
    <w:rsid w:val="00BB14EA"/>
    <w:rsid w:val="00BC0C33"/>
    <w:rsid w:val="00BC3400"/>
    <w:rsid w:val="00BC39C2"/>
    <w:rsid w:val="00BD3247"/>
    <w:rsid w:val="00BE650E"/>
    <w:rsid w:val="00BE6FA5"/>
    <w:rsid w:val="00BE767D"/>
    <w:rsid w:val="00BE7E60"/>
    <w:rsid w:val="00BF1B4A"/>
    <w:rsid w:val="00BF2027"/>
    <w:rsid w:val="00BF40ED"/>
    <w:rsid w:val="00BF4366"/>
    <w:rsid w:val="00C10925"/>
    <w:rsid w:val="00C114D6"/>
    <w:rsid w:val="00C300D8"/>
    <w:rsid w:val="00C33B56"/>
    <w:rsid w:val="00C33D6D"/>
    <w:rsid w:val="00C4415E"/>
    <w:rsid w:val="00C46A68"/>
    <w:rsid w:val="00C51A8F"/>
    <w:rsid w:val="00C53004"/>
    <w:rsid w:val="00C62C16"/>
    <w:rsid w:val="00C6693B"/>
    <w:rsid w:val="00C67A64"/>
    <w:rsid w:val="00C7490E"/>
    <w:rsid w:val="00C851CE"/>
    <w:rsid w:val="00C86E60"/>
    <w:rsid w:val="00C87332"/>
    <w:rsid w:val="00C877D7"/>
    <w:rsid w:val="00C96D18"/>
    <w:rsid w:val="00CA2875"/>
    <w:rsid w:val="00CA2C9B"/>
    <w:rsid w:val="00CB1A5A"/>
    <w:rsid w:val="00CB683E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413C"/>
    <w:rsid w:val="00D46316"/>
    <w:rsid w:val="00D50344"/>
    <w:rsid w:val="00D54F2E"/>
    <w:rsid w:val="00D56E89"/>
    <w:rsid w:val="00D61D30"/>
    <w:rsid w:val="00D713F0"/>
    <w:rsid w:val="00D739D8"/>
    <w:rsid w:val="00D76B58"/>
    <w:rsid w:val="00D76E51"/>
    <w:rsid w:val="00D7789F"/>
    <w:rsid w:val="00D842A4"/>
    <w:rsid w:val="00D90422"/>
    <w:rsid w:val="00D933E7"/>
    <w:rsid w:val="00DA19F6"/>
    <w:rsid w:val="00DB401C"/>
    <w:rsid w:val="00DB4A30"/>
    <w:rsid w:val="00DB6934"/>
    <w:rsid w:val="00DB6AEF"/>
    <w:rsid w:val="00DB7B1A"/>
    <w:rsid w:val="00DC3B59"/>
    <w:rsid w:val="00DC548F"/>
    <w:rsid w:val="00DC664F"/>
    <w:rsid w:val="00DC7C28"/>
    <w:rsid w:val="00DD10AB"/>
    <w:rsid w:val="00DD2480"/>
    <w:rsid w:val="00DD554F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67C4"/>
    <w:rsid w:val="00E44D78"/>
    <w:rsid w:val="00E47F5B"/>
    <w:rsid w:val="00E50CEF"/>
    <w:rsid w:val="00E512A3"/>
    <w:rsid w:val="00E5199E"/>
    <w:rsid w:val="00E55110"/>
    <w:rsid w:val="00E60976"/>
    <w:rsid w:val="00E63070"/>
    <w:rsid w:val="00E63453"/>
    <w:rsid w:val="00E655A9"/>
    <w:rsid w:val="00E659DD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3F29"/>
    <w:rsid w:val="00EB53E1"/>
    <w:rsid w:val="00EC0A9F"/>
    <w:rsid w:val="00EC0D95"/>
    <w:rsid w:val="00EC2DE1"/>
    <w:rsid w:val="00ED7D18"/>
    <w:rsid w:val="00ED7E38"/>
    <w:rsid w:val="00EE3C25"/>
    <w:rsid w:val="00EE567F"/>
    <w:rsid w:val="00EE6895"/>
    <w:rsid w:val="00EF391D"/>
    <w:rsid w:val="00EF63EE"/>
    <w:rsid w:val="00F009AE"/>
    <w:rsid w:val="00F01403"/>
    <w:rsid w:val="00F052A9"/>
    <w:rsid w:val="00F0669F"/>
    <w:rsid w:val="00F0790F"/>
    <w:rsid w:val="00F07A72"/>
    <w:rsid w:val="00F07FF4"/>
    <w:rsid w:val="00F15A8B"/>
    <w:rsid w:val="00F22904"/>
    <w:rsid w:val="00F321D5"/>
    <w:rsid w:val="00F33745"/>
    <w:rsid w:val="00F353B1"/>
    <w:rsid w:val="00F3572F"/>
    <w:rsid w:val="00F460A1"/>
    <w:rsid w:val="00F545A4"/>
    <w:rsid w:val="00F606D3"/>
    <w:rsid w:val="00F66EBC"/>
    <w:rsid w:val="00F67470"/>
    <w:rsid w:val="00F77390"/>
    <w:rsid w:val="00F81548"/>
    <w:rsid w:val="00F82C81"/>
    <w:rsid w:val="00F860C7"/>
    <w:rsid w:val="00FA17D5"/>
    <w:rsid w:val="00FA69C2"/>
    <w:rsid w:val="00FA797B"/>
    <w:rsid w:val="00FB540A"/>
    <w:rsid w:val="00FB6084"/>
    <w:rsid w:val="00FD0F65"/>
    <w:rsid w:val="00FD1F22"/>
    <w:rsid w:val="00FE2DC8"/>
    <w:rsid w:val="00FE5693"/>
    <w:rsid w:val="00FF6F2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58D0A626-04F3-4093-87A7-3A2E85E8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247F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2" ma:contentTypeDescription="Создание документа." ma:contentTypeScope="" ma:versionID="24076a3394f55e07d61a6fbe8093b969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fb27790060dc0281ee64f9fc47e07628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7B19F-28ED-4AB9-9323-666B1F49F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FF7812-7F62-4188-9FAF-EF927303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14</Pages>
  <Words>4815</Words>
  <Characters>27448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Надежкин Вадим Александрович</cp:lastModifiedBy>
  <cp:revision>106</cp:revision>
  <cp:lastPrinted>2021-02-16T04:52:00Z</cp:lastPrinted>
  <dcterms:created xsi:type="dcterms:W3CDTF">2021-03-22T08:58:00Z</dcterms:created>
  <dcterms:modified xsi:type="dcterms:W3CDTF">2026-05-26T09:05:00Z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